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F21" w:rsidRPr="00D87F21" w:rsidRDefault="00D87F21" w:rsidP="00D87F21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272727"/>
          <w:spacing w:val="-9"/>
          <w:kern w:val="36"/>
          <w:lang w:eastAsia="ru-RU"/>
        </w:rPr>
      </w:pPr>
      <w:r w:rsidRPr="00D87F21">
        <w:rPr>
          <w:rFonts w:ascii="Times New Roman" w:eastAsia="Times New Roman" w:hAnsi="Times New Roman" w:cs="Times New Roman"/>
          <w:color w:val="272727"/>
          <w:spacing w:val="-9"/>
          <w:kern w:val="36"/>
          <w:lang w:eastAsia="ru-RU"/>
        </w:rPr>
        <w:t>Как писать сочинение ОГЭ (ГИА)?</w:t>
      </w:r>
    </w:p>
    <w:p w:rsidR="00D87F21" w:rsidRPr="00D87F21" w:rsidRDefault="00D87F21" w:rsidP="00D87F21">
      <w:pPr>
        <w:spacing w:after="315" w:line="240" w:lineRule="auto"/>
        <w:jc w:val="both"/>
        <w:rPr>
          <w:rFonts w:ascii="Times New Roman" w:eastAsia="Times New Roman" w:hAnsi="Times New Roman" w:cs="Times New Roman"/>
          <w:color w:val="7A7A7A"/>
          <w:lang w:eastAsia="ru-RU"/>
        </w:rPr>
      </w:pPr>
      <w:r w:rsidRPr="00D87F21">
        <w:rPr>
          <w:rFonts w:ascii="Times New Roman" w:eastAsia="Times New Roman" w:hAnsi="Times New Roman" w:cs="Times New Roman"/>
          <w:color w:val="7A7A7A"/>
          <w:lang w:eastAsia="ru-RU"/>
        </w:rPr>
        <w:t>Сочинение на предложенную тему является важной частью </w:t>
      </w:r>
      <w:hyperlink r:id="rId5" w:tgtFrame="_blank" w:history="1">
        <w:r w:rsidRPr="00D87F21">
          <w:rPr>
            <w:rFonts w:ascii="Times New Roman" w:eastAsia="Times New Roman" w:hAnsi="Times New Roman" w:cs="Times New Roman"/>
            <w:color w:val="F47E2C"/>
            <w:lang w:eastAsia="ru-RU"/>
          </w:rPr>
          <w:t>государственной итоговой аттестации по русскому языку</w:t>
        </w:r>
      </w:hyperlink>
      <w:r w:rsidRPr="00D87F21">
        <w:rPr>
          <w:rFonts w:ascii="Times New Roman" w:eastAsia="Times New Roman" w:hAnsi="Times New Roman" w:cs="Times New Roman"/>
          <w:color w:val="7A7A7A"/>
          <w:lang w:eastAsia="ru-RU"/>
        </w:rPr>
        <w:t>, без качественного выполнения которой невозможно претендовать на высокий балл по экзамену. На ОГЭ (ГИА) школьники пишут либо сочинение-рассуждение на лингвистическую тему, либо объяснение своего понимания фраз из текста. Количество слов в сочинении ГИА – от 70. Максимальное число слов неограниченно. Для того чтобы успешно выполнить творческую часть экзаменационной работы, выпускникам 9-х классов следует развивать навык написания текстов, поиска аргументов, выстраивания сочинения как единого целого, а также разбирать различные варианты заданий. О том, как писать сочинение ОГЭ (ГИА), вы узнаете в этом разделе.</w:t>
      </w:r>
    </w:p>
    <w:p w:rsidR="00D87F21" w:rsidRPr="00D87F21" w:rsidRDefault="00D87F21" w:rsidP="00D87F21">
      <w:pPr>
        <w:spacing w:after="315" w:line="240" w:lineRule="auto"/>
        <w:jc w:val="both"/>
        <w:rPr>
          <w:rFonts w:ascii="Times New Roman" w:eastAsia="Times New Roman" w:hAnsi="Times New Roman" w:cs="Times New Roman"/>
          <w:color w:val="7A7A7A"/>
          <w:lang w:eastAsia="ru-RU"/>
        </w:rPr>
      </w:pPr>
      <w:r w:rsidRPr="00D87F21">
        <w:rPr>
          <w:rFonts w:ascii="Times New Roman" w:eastAsia="Times New Roman" w:hAnsi="Times New Roman" w:cs="Times New Roman"/>
          <w:b/>
          <w:bCs/>
          <w:color w:val="7A7A7A"/>
          <w:lang w:eastAsia="ru-RU"/>
        </w:rPr>
        <w:t>План сочинения ГИА</w:t>
      </w:r>
    </w:p>
    <w:p w:rsidR="00D87F21" w:rsidRPr="00D87F21" w:rsidRDefault="00D87F21" w:rsidP="00D87F21">
      <w:pPr>
        <w:spacing w:after="315" w:line="240" w:lineRule="auto"/>
        <w:jc w:val="both"/>
        <w:rPr>
          <w:rFonts w:ascii="Times New Roman" w:eastAsia="Times New Roman" w:hAnsi="Times New Roman" w:cs="Times New Roman"/>
          <w:color w:val="7A7A7A"/>
          <w:lang w:eastAsia="ru-RU"/>
        </w:rPr>
      </w:pPr>
      <w:r w:rsidRPr="00D87F21">
        <w:rPr>
          <w:rFonts w:ascii="Times New Roman" w:eastAsia="Times New Roman" w:hAnsi="Times New Roman" w:cs="Times New Roman"/>
          <w:color w:val="7A7A7A"/>
          <w:lang w:eastAsia="ru-RU"/>
        </w:rPr>
        <w:t>Как известно, любое сочинение состоит из трех частей. Первая из них – это вступление, в котором затрагивается тема или проблема сочинения, выдвигается какой-либо тезис (то, что доказывается или объясняется) и поднимаются основные вопросы. Вторая часть – основная.  Она состоит из нескольких абзацев, в которых автор описывает свою позицию по вопросам, которые поднимались во вступлении. Третья часть – это заключение, в котором подводятся итоги и автор приходит к определенному выводу.</w:t>
      </w:r>
    </w:p>
    <w:p w:rsidR="00D87F21" w:rsidRPr="00D87F21" w:rsidRDefault="00D87F21" w:rsidP="00D87F21">
      <w:pPr>
        <w:spacing w:after="315" w:line="240" w:lineRule="auto"/>
        <w:jc w:val="both"/>
        <w:rPr>
          <w:rFonts w:ascii="Times New Roman" w:eastAsia="Times New Roman" w:hAnsi="Times New Roman" w:cs="Times New Roman"/>
          <w:color w:val="7A7A7A"/>
          <w:lang w:eastAsia="ru-RU"/>
        </w:rPr>
      </w:pPr>
      <w:r w:rsidRPr="00D87F21">
        <w:rPr>
          <w:rFonts w:ascii="Times New Roman" w:eastAsia="Times New Roman" w:hAnsi="Times New Roman" w:cs="Times New Roman"/>
          <w:color w:val="7A7A7A"/>
          <w:lang w:eastAsia="ru-RU"/>
        </w:rPr>
        <w:t>План написания сочинения состоит из следующих пунктов:</w:t>
      </w:r>
    </w:p>
    <w:p w:rsidR="00D87F21" w:rsidRPr="00D87F21" w:rsidRDefault="00D87F21" w:rsidP="00D87F21">
      <w:pPr>
        <w:numPr>
          <w:ilvl w:val="0"/>
          <w:numId w:val="1"/>
        </w:numPr>
        <w:spacing w:before="100" w:beforeAutospacing="1" w:after="100" w:afterAutospacing="1" w:line="240" w:lineRule="auto"/>
        <w:ind w:left="397"/>
        <w:jc w:val="both"/>
        <w:rPr>
          <w:rFonts w:ascii="Times New Roman" w:eastAsia="Times New Roman" w:hAnsi="Times New Roman" w:cs="Times New Roman"/>
          <w:color w:val="7A7A7A"/>
          <w:lang w:eastAsia="ru-RU"/>
        </w:rPr>
      </w:pPr>
      <w:r w:rsidRPr="00D87F21">
        <w:rPr>
          <w:rFonts w:ascii="Times New Roman" w:eastAsia="Times New Roman" w:hAnsi="Times New Roman" w:cs="Times New Roman"/>
          <w:color w:val="7A7A7A"/>
          <w:lang w:eastAsia="ru-RU"/>
        </w:rPr>
        <w:t>введение занимает первый абзац сочинения и содержит общие сведения о проблеме. Данный пункт задает общий эмоциональный фон всему сочинению. Во введении школьники могут приводить цитаты из авторитетных источников;</w:t>
      </w:r>
    </w:p>
    <w:p w:rsidR="00D87F21" w:rsidRPr="00D87F21" w:rsidRDefault="00D87F21" w:rsidP="00D87F21">
      <w:pPr>
        <w:numPr>
          <w:ilvl w:val="0"/>
          <w:numId w:val="1"/>
        </w:numPr>
        <w:spacing w:before="100" w:beforeAutospacing="1" w:after="100" w:afterAutospacing="1" w:line="240" w:lineRule="auto"/>
        <w:ind w:left="397"/>
        <w:jc w:val="both"/>
        <w:rPr>
          <w:rFonts w:ascii="Times New Roman" w:eastAsia="Times New Roman" w:hAnsi="Times New Roman" w:cs="Times New Roman"/>
          <w:color w:val="7A7A7A"/>
          <w:lang w:eastAsia="ru-RU"/>
        </w:rPr>
      </w:pPr>
      <w:r w:rsidRPr="00D87F21">
        <w:rPr>
          <w:rFonts w:ascii="Times New Roman" w:eastAsia="Times New Roman" w:hAnsi="Times New Roman" w:cs="Times New Roman"/>
          <w:color w:val="7A7A7A"/>
          <w:lang w:eastAsia="ru-RU"/>
        </w:rPr>
        <w:t>постановка проблемы. В этой части школьники задают вопрос, уточняют, к какой части жизни общества относится проблема и к чему она побуждает. Проблема может быть морально-этической, социальной, политической, злободневной, философской, идеологической и т.д.;</w:t>
      </w:r>
    </w:p>
    <w:p w:rsidR="00D87F21" w:rsidRPr="00D87F21" w:rsidRDefault="00D87F21" w:rsidP="00D87F21">
      <w:pPr>
        <w:numPr>
          <w:ilvl w:val="0"/>
          <w:numId w:val="1"/>
        </w:numPr>
        <w:spacing w:before="100" w:beforeAutospacing="1" w:after="100" w:afterAutospacing="1" w:line="240" w:lineRule="auto"/>
        <w:ind w:left="397"/>
        <w:jc w:val="both"/>
        <w:rPr>
          <w:rFonts w:ascii="Times New Roman" w:eastAsia="Times New Roman" w:hAnsi="Times New Roman" w:cs="Times New Roman"/>
          <w:color w:val="7A7A7A"/>
          <w:lang w:eastAsia="ru-RU"/>
        </w:rPr>
      </w:pPr>
      <w:r w:rsidRPr="00D87F21">
        <w:rPr>
          <w:rFonts w:ascii="Times New Roman" w:eastAsia="Times New Roman" w:hAnsi="Times New Roman" w:cs="Times New Roman"/>
          <w:color w:val="7A7A7A"/>
          <w:lang w:eastAsia="ru-RU"/>
        </w:rPr>
        <w:t>комментарии к проблеме и описание позиции автора по данному вопросу. В этом пункте школьники отвечают на вопросы: насколько актуальна проблема и почему, как к проблеме относится сам автор произведения, на что обращает внимание читателей автор, существуют ли альтернативные точки зрения и какие. Оформление ответов на эти вопросы необходимо подкреплять цитатами и выдержками из текста;</w:t>
      </w:r>
    </w:p>
    <w:p w:rsidR="00D87F21" w:rsidRPr="00D87F21" w:rsidRDefault="00D87F21" w:rsidP="00D87F21">
      <w:pPr>
        <w:numPr>
          <w:ilvl w:val="0"/>
          <w:numId w:val="1"/>
        </w:numPr>
        <w:spacing w:before="100" w:beforeAutospacing="1" w:after="100" w:afterAutospacing="1" w:line="240" w:lineRule="auto"/>
        <w:ind w:left="397"/>
        <w:jc w:val="both"/>
        <w:rPr>
          <w:rFonts w:ascii="Times New Roman" w:eastAsia="Times New Roman" w:hAnsi="Times New Roman" w:cs="Times New Roman"/>
          <w:color w:val="7A7A7A"/>
          <w:lang w:eastAsia="ru-RU"/>
        </w:rPr>
      </w:pPr>
      <w:r w:rsidRPr="00D87F21">
        <w:rPr>
          <w:rFonts w:ascii="Times New Roman" w:eastAsia="Times New Roman" w:hAnsi="Times New Roman" w:cs="Times New Roman"/>
          <w:color w:val="7A7A7A"/>
          <w:lang w:eastAsia="ru-RU"/>
        </w:rPr>
        <w:t>личное мнение. Здесь ученики могут согласиться или не согласиться с мнением автора, привести несколько примеров из личной жизни или литературных источников, подтверждающих их мнение;</w:t>
      </w:r>
    </w:p>
    <w:p w:rsidR="00D87F21" w:rsidRPr="00D87F21" w:rsidRDefault="00D87F21" w:rsidP="00D87F21">
      <w:pPr>
        <w:numPr>
          <w:ilvl w:val="0"/>
          <w:numId w:val="1"/>
        </w:numPr>
        <w:spacing w:before="100" w:beforeAutospacing="1" w:after="100" w:afterAutospacing="1" w:line="240" w:lineRule="auto"/>
        <w:ind w:left="397"/>
        <w:jc w:val="both"/>
        <w:rPr>
          <w:rFonts w:ascii="Times New Roman" w:eastAsia="Times New Roman" w:hAnsi="Times New Roman" w:cs="Times New Roman"/>
          <w:color w:val="7A7A7A"/>
          <w:lang w:eastAsia="ru-RU"/>
        </w:rPr>
      </w:pPr>
      <w:r w:rsidRPr="00D87F21">
        <w:rPr>
          <w:rFonts w:ascii="Times New Roman" w:eastAsia="Times New Roman" w:hAnsi="Times New Roman" w:cs="Times New Roman"/>
          <w:color w:val="7A7A7A"/>
          <w:lang w:eastAsia="ru-RU"/>
        </w:rPr>
        <w:t>заключение. В данном пункте школьники в общей форме повторяют основную идею сочинения.</w:t>
      </w:r>
    </w:p>
    <w:p w:rsidR="00D87F21" w:rsidRPr="00D87F21" w:rsidRDefault="00D87F21" w:rsidP="00D87F21">
      <w:pPr>
        <w:spacing w:after="315" w:line="240" w:lineRule="auto"/>
        <w:jc w:val="both"/>
        <w:rPr>
          <w:rFonts w:ascii="Times New Roman" w:eastAsia="Times New Roman" w:hAnsi="Times New Roman" w:cs="Times New Roman"/>
          <w:color w:val="7A7A7A"/>
          <w:lang w:eastAsia="ru-RU"/>
        </w:rPr>
      </w:pPr>
      <w:r w:rsidRPr="00D87F21">
        <w:rPr>
          <w:rFonts w:ascii="Times New Roman" w:eastAsia="Times New Roman" w:hAnsi="Times New Roman" w:cs="Times New Roman"/>
          <w:b/>
          <w:bCs/>
          <w:color w:val="7A7A7A"/>
          <w:lang w:eastAsia="ru-RU"/>
        </w:rPr>
        <w:t>Особенности написания сочинения ГИА</w:t>
      </w:r>
    </w:p>
    <w:p w:rsidR="00D87F21" w:rsidRPr="00D87F21" w:rsidRDefault="00D87F21" w:rsidP="00D87F21">
      <w:pPr>
        <w:spacing w:after="315" w:line="240" w:lineRule="auto"/>
        <w:jc w:val="both"/>
        <w:rPr>
          <w:rFonts w:ascii="Times New Roman" w:eastAsia="Times New Roman" w:hAnsi="Times New Roman" w:cs="Times New Roman"/>
          <w:color w:val="7A7A7A"/>
          <w:lang w:eastAsia="ru-RU"/>
        </w:rPr>
      </w:pPr>
      <w:r w:rsidRPr="00D87F21">
        <w:rPr>
          <w:rFonts w:ascii="Times New Roman" w:eastAsia="Times New Roman" w:hAnsi="Times New Roman" w:cs="Times New Roman"/>
          <w:color w:val="7A7A7A"/>
          <w:lang w:eastAsia="ru-RU"/>
        </w:rPr>
        <w:t>Вступление сочинения необходимо для того, чтобы подготовить читателя к восприятию написанного школьниками текста. При написании вступления могут быть использованы такие приемы, как:</w:t>
      </w:r>
    </w:p>
    <w:p w:rsidR="00D87F21" w:rsidRPr="00D87F21" w:rsidRDefault="00D87F21" w:rsidP="00D87F21">
      <w:pPr>
        <w:numPr>
          <w:ilvl w:val="0"/>
          <w:numId w:val="2"/>
        </w:numPr>
        <w:spacing w:before="100" w:beforeAutospacing="1" w:after="100" w:afterAutospacing="1" w:line="240" w:lineRule="auto"/>
        <w:ind w:left="397"/>
        <w:jc w:val="both"/>
        <w:rPr>
          <w:rFonts w:ascii="Times New Roman" w:eastAsia="Times New Roman" w:hAnsi="Times New Roman" w:cs="Times New Roman"/>
          <w:color w:val="7A7A7A"/>
          <w:lang w:eastAsia="ru-RU"/>
        </w:rPr>
      </w:pPr>
      <w:r w:rsidRPr="00D87F21">
        <w:rPr>
          <w:rFonts w:ascii="Times New Roman" w:eastAsia="Times New Roman" w:hAnsi="Times New Roman" w:cs="Times New Roman"/>
          <w:color w:val="7A7A7A"/>
          <w:lang w:eastAsia="ru-RU"/>
        </w:rPr>
        <w:t>небольшое обобщение, в котором демонстрируется актуальность темы сочинения;</w:t>
      </w:r>
    </w:p>
    <w:p w:rsidR="00D87F21" w:rsidRPr="00D87F21" w:rsidRDefault="00D87F21" w:rsidP="00D87F21">
      <w:pPr>
        <w:numPr>
          <w:ilvl w:val="0"/>
          <w:numId w:val="2"/>
        </w:numPr>
        <w:spacing w:before="100" w:beforeAutospacing="1" w:after="100" w:afterAutospacing="1" w:line="240" w:lineRule="auto"/>
        <w:ind w:left="397"/>
        <w:jc w:val="both"/>
        <w:rPr>
          <w:rFonts w:ascii="Times New Roman" w:eastAsia="Times New Roman" w:hAnsi="Times New Roman" w:cs="Times New Roman"/>
          <w:color w:val="7A7A7A"/>
          <w:lang w:eastAsia="ru-RU"/>
        </w:rPr>
      </w:pPr>
      <w:r w:rsidRPr="00D87F21">
        <w:rPr>
          <w:rFonts w:ascii="Times New Roman" w:eastAsia="Times New Roman" w:hAnsi="Times New Roman" w:cs="Times New Roman"/>
          <w:color w:val="7A7A7A"/>
          <w:lang w:eastAsia="ru-RU"/>
        </w:rPr>
        <w:t>цепь вопросительных предложений, с помощью которых фиксируется внимание читателя на ключевых понятиях и осуществляется плавный переход к основной части сочинения;</w:t>
      </w:r>
    </w:p>
    <w:p w:rsidR="00D87F21" w:rsidRPr="00D87F21" w:rsidRDefault="00D87F21" w:rsidP="00D87F21">
      <w:pPr>
        <w:numPr>
          <w:ilvl w:val="0"/>
          <w:numId w:val="2"/>
        </w:numPr>
        <w:spacing w:before="100" w:beforeAutospacing="1" w:after="100" w:afterAutospacing="1" w:line="240" w:lineRule="auto"/>
        <w:ind w:left="397"/>
        <w:jc w:val="both"/>
        <w:rPr>
          <w:rFonts w:ascii="Times New Roman" w:eastAsia="Times New Roman" w:hAnsi="Times New Roman" w:cs="Times New Roman"/>
          <w:color w:val="7A7A7A"/>
          <w:lang w:eastAsia="ru-RU"/>
        </w:rPr>
      </w:pPr>
      <w:r w:rsidRPr="00D87F21">
        <w:rPr>
          <w:rFonts w:ascii="Times New Roman" w:eastAsia="Times New Roman" w:hAnsi="Times New Roman" w:cs="Times New Roman"/>
          <w:color w:val="7A7A7A"/>
          <w:lang w:eastAsia="ru-RU"/>
        </w:rPr>
        <w:t>цитата в качестве введения. При этом цитированный фрагмент должен быть небольшим и иметь прямое отношение к теме сочинения.</w:t>
      </w:r>
    </w:p>
    <w:p w:rsidR="00D87F21" w:rsidRPr="00D87F21" w:rsidRDefault="00D87F21" w:rsidP="00D87F21">
      <w:pPr>
        <w:spacing w:after="315" w:line="240" w:lineRule="auto"/>
        <w:jc w:val="both"/>
        <w:rPr>
          <w:rFonts w:ascii="Times New Roman" w:eastAsia="Times New Roman" w:hAnsi="Times New Roman" w:cs="Times New Roman"/>
          <w:color w:val="7A7A7A"/>
          <w:lang w:eastAsia="ru-RU"/>
        </w:rPr>
      </w:pPr>
      <w:r w:rsidRPr="00D87F21">
        <w:rPr>
          <w:rFonts w:ascii="Times New Roman" w:eastAsia="Times New Roman" w:hAnsi="Times New Roman" w:cs="Times New Roman"/>
          <w:color w:val="7A7A7A"/>
          <w:lang w:eastAsia="ru-RU"/>
        </w:rPr>
        <w:t>В ходе написания основной части сочинения школьники могут использовать следующие виды рассуждения:</w:t>
      </w:r>
    </w:p>
    <w:p w:rsidR="00D87F21" w:rsidRPr="00D87F21" w:rsidRDefault="00D87F21" w:rsidP="00D87F21">
      <w:pPr>
        <w:numPr>
          <w:ilvl w:val="0"/>
          <w:numId w:val="3"/>
        </w:numPr>
        <w:spacing w:before="100" w:beforeAutospacing="1" w:after="100" w:afterAutospacing="1" w:line="240" w:lineRule="auto"/>
        <w:ind w:left="397"/>
        <w:jc w:val="both"/>
        <w:rPr>
          <w:rFonts w:ascii="Times New Roman" w:eastAsia="Times New Roman" w:hAnsi="Times New Roman" w:cs="Times New Roman"/>
          <w:color w:val="7A7A7A"/>
          <w:lang w:eastAsia="ru-RU"/>
        </w:rPr>
      </w:pPr>
      <w:r w:rsidRPr="00D87F21">
        <w:rPr>
          <w:rFonts w:ascii="Times New Roman" w:eastAsia="Times New Roman" w:hAnsi="Times New Roman" w:cs="Times New Roman"/>
          <w:color w:val="7A7A7A"/>
          <w:lang w:eastAsia="ru-RU"/>
        </w:rPr>
        <w:lastRenderedPageBreak/>
        <w:t xml:space="preserve">рассуждение-доказательство. Главная цель – доказать истинность или ложность главной проблемы. </w:t>
      </w:r>
      <w:proofErr w:type="gramStart"/>
      <w:r w:rsidRPr="00D87F21">
        <w:rPr>
          <w:rFonts w:ascii="Times New Roman" w:eastAsia="Times New Roman" w:hAnsi="Times New Roman" w:cs="Times New Roman"/>
          <w:color w:val="7A7A7A"/>
          <w:lang w:eastAsia="ru-RU"/>
        </w:rPr>
        <w:t>Языковые средства, которые могут быть здесь использованы, это: вводные слова (например, во-первых, во-вторых, таким образом, итак, следовательно), союзы (так как, поскольку, если) и речевые обороты (допустим, что, предположим, что, это позволяет предположить, об этом свидетельствует);</w:t>
      </w:r>
      <w:proofErr w:type="gramEnd"/>
    </w:p>
    <w:p w:rsidR="00D87F21" w:rsidRPr="00D87F21" w:rsidRDefault="00D87F21" w:rsidP="00D87F21">
      <w:pPr>
        <w:numPr>
          <w:ilvl w:val="0"/>
          <w:numId w:val="3"/>
        </w:numPr>
        <w:spacing w:before="100" w:beforeAutospacing="1" w:after="100" w:afterAutospacing="1" w:line="240" w:lineRule="auto"/>
        <w:ind w:left="397"/>
        <w:jc w:val="both"/>
        <w:rPr>
          <w:rFonts w:ascii="Times New Roman" w:eastAsia="Times New Roman" w:hAnsi="Times New Roman" w:cs="Times New Roman"/>
          <w:color w:val="7A7A7A"/>
          <w:lang w:eastAsia="ru-RU"/>
        </w:rPr>
      </w:pPr>
      <w:r w:rsidRPr="00D87F21">
        <w:rPr>
          <w:rFonts w:ascii="Times New Roman" w:eastAsia="Times New Roman" w:hAnsi="Times New Roman" w:cs="Times New Roman"/>
          <w:color w:val="7A7A7A"/>
          <w:lang w:eastAsia="ru-RU"/>
        </w:rPr>
        <w:t xml:space="preserve">рассуждение-объяснение. Главная цель – объяснить содержание проблемы. В этом случае не нужно доказывать истинность или ложность заявленного тезиса, </w:t>
      </w:r>
      <w:proofErr w:type="gramStart"/>
      <w:r w:rsidRPr="00D87F21">
        <w:rPr>
          <w:rFonts w:ascii="Times New Roman" w:eastAsia="Times New Roman" w:hAnsi="Times New Roman" w:cs="Times New Roman"/>
          <w:color w:val="7A7A7A"/>
          <w:lang w:eastAsia="ru-RU"/>
        </w:rPr>
        <w:t>так</w:t>
      </w:r>
      <w:proofErr w:type="gramEnd"/>
      <w:r w:rsidRPr="00D87F21">
        <w:rPr>
          <w:rFonts w:ascii="Times New Roman" w:eastAsia="Times New Roman" w:hAnsi="Times New Roman" w:cs="Times New Roman"/>
          <w:color w:val="7A7A7A"/>
          <w:lang w:eastAsia="ru-RU"/>
        </w:rPr>
        <w:t xml:space="preserve"> как заранее известно, что главное утверждение истинно. </w:t>
      </w:r>
      <w:proofErr w:type="gramStart"/>
      <w:r w:rsidRPr="00D87F21">
        <w:rPr>
          <w:rFonts w:ascii="Times New Roman" w:eastAsia="Times New Roman" w:hAnsi="Times New Roman" w:cs="Times New Roman"/>
          <w:color w:val="7A7A7A"/>
          <w:lang w:eastAsia="ru-RU"/>
        </w:rPr>
        <w:t>Для того чтобы обеспечить логическую связь между предложениями, следует использовать вводные слова (таким образом, например), слова-организаторы логических связей (поэтому, потому что, вот почему) и слова, которые резюмируют высказывание (это зависит от, это объясняется тем, что, это является следствием того, что);</w:t>
      </w:r>
      <w:proofErr w:type="gramEnd"/>
    </w:p>
    <w:p w:rsidR="00D87F21" w:rsidRPr="00D87F21" w:rsidRDefault="00D87F21" w:rsidP="00D87F21">
      <w:pPr>
        <w:numPr>
          <w:ilvl w:val="0"/>
          <w:numId w:val="3"/>
        </w:numPr>
        <w:spacing w:before="100" w:beforeAutospacing="1" w:after="100" w:afterAutospacing="1" w:line="240" w:lineRule="auto"/>
        <w:ind w:left="397"/>
        <w:jc w:val="both"/>
        <w:rPr>
          <w:rFonts w:ascii="Times New Roman" w:eastAsia="Times New Roman" w:hAnsi="Times New Roman" w:cs="Times New Roman"/>
          <w:color w:val="7A7A7A"/>
          <w:lang w:eastAsia="ru-RU"/>
        </w:rPr>
      </w:pPr>
      <w:r w:rsidRPr="00D87F21">
        <w:rPr>
          <w:rFonts w:ascii="Times New Roman" w:eastAsia="Times New Roman" w:hAnsi="Times New Roman" w:cs="Times New Roman"/>
          <w:color w:val="7A7A7A"/>
          <w:lang w:eastAsia="ru-RU"/>
        </w:rPr>
        <w:t xml:space="preserve">рассуждение-размышление. Данный вид рассуждения включает в себя объяснение и доказательство, в котором требуется привести примеры и указать причинно-следственные отношения. Такое рассуждение строится в вопросно-ответной форме. Оно содержит в себе систему вопросов и ответов, которые последовательно дополняют друг друга. </w:t>
      </w:r>
      <w:proofErr w:type="gramStart"/>
      <w:r w:rsidRPr="00D87F21">
        <w:rPr>
          <w:rFonts w:ascii="Times New Roman" w:eastAsia="Times New Roman" w:hAnsi="Times New Roman" w:cs="Times New Roman"/>
          <w:color w:val="7A7A7A"/>
          <w:lang w:eastAsia="ru-RU"/>
        </w:rPr>
        <w:t>Основными языковыми средствами оформления рассуждения-размышления выступают: речевые обороты (я полагаю, что, я могу с уверенностью сказать, что, можно сравнить, попытаемся разобраться, я согласен с тем, что) и вводные слова (на мой взгляд, по-моему, скорее всего, как мне кажется, очевидно).</w:t>
      </w:r>
      <w:proofErr w:type="gramEnd"/>
    </w:p>
    <w:p w:rsidR="00D87F21" w:rsidRPr="00D87F21" w:rsidRDefault="00D87F21" w:rsidP="00D87F21">
      <w:pPr>
        <w:spacing w:after="315" w:line="240" w:lineRule="auto"/>
        <w:jc w:val="both"/>
        <w:rPr>
          <w:rFonts w:ascii="Times New Roman" w:eastAsia="Times New Roman" w:hAnsi="Times New Roman" w:cs="Times New Roman"/>
          <w:color w:val="7A7A7A"/>
          <w:lang w:eastAsia="ru-RU"/>
        </w:rPr>
      </w:pPr>
      <w:r w:rsidRPr="00D87F21">
        <w:rPr>
          <w:rFonts w:ascii="Times New Roman" w:eastAsia="Times New Roman" w:hAnsi="Times New Roman" w:cs="Times New Roman"/>
          <w:color w:val="7A7A7A"/>
          <w:lang w:eastAsia="ru-RU"/>
        </w:rPr>
        <w:t>Все виды рассуждения строятся по одной схеме: подведение к вопросу – тезис — доказательство тезиса — выводы.</w:t>
      </w:r>
    </w:p>
    <w:p w:rsidR="00D87F21" w:rsidRPr="00D87F21" w:rsidRDefault="00D87F21" w:rsidP="00D87F21">
      <w:pPr>
        <w:spacing w:after="315" w:line="240" w:lineRule="auto"/>
        <w:jc w:val="both"/>
        <w:rPr>
          <w:rFonts w:ascii="Times New Roman" w:eastAsia="Times New Roman" w:hAnsi="Times New Roman" w:cs="Times New Roman"/>
          <w:color w:val="7A7A7A"/>
          <w:lang w:eastAsia="ru-RU"/>
        </w:rPr>
      </w:pPr>
      <w:r w:rsidRPr="00D87F21">
        <w:rPr>
          <w:rFonts w:ascii="Times New Roman" w:eastAsia="Times New Roman" w:hAnsi="Times New Roman" w:cs="Times New Roman"/>
          <w:color w:val="7A7A7A"/>
          <w:lang w:eastAsia="ru-RU"/>
        </w:rPr>
        <w:t>Подведение к вопросу зачастую реализуется во вступлении. Тезис приводится в основной части. Также в основной части обязательно приводятся аргументы в поддержку тезиса. Для связи тезиса и его доказательств можно использовать такие словосочетания: это объясняется следующим, докажем это, об этом свидетельствует, это можно доказать так, доказательством служит, это можно доказать следующим образом.</w:t>
      </w:r>
    </w:p>
    <w:p w:rsidR="00D87F21" w:rsidRPr="00D87F21" w:rsidRDefault="00D87F21" w:rsidP="00D87F21">
      <w:pPr>
        <w:spacing w:after="315" w:line="240" w:lineRule="auto"/>
        <w:jc w:val="both"/>
        <w:rPr>
          <w:rFonts w:ascii="Times New Roman" w:eastAsia="Times New Roman" w:hAnsi="Times New Roman" w:cs="Times New Roman"/>
          <w:color w:val="7A7A7A"/>
          <w:lang w:eastAsia="ru-RU"/>
        </w:rPr>
      </w:pPr>
      <w:r w:rsidRPr="00D87F21">
        <w:rPr>
          <w:rFonts w:ascii="Times New Roman" w:eastAsia="Times New Roman" w:hAnsi="Times New Roman" w:cs="Times New Roman"/>
          <w:color w:val="7A7A7A"/>
          <w:lang w:eastAsia="ru-RU"/>
        </w:rPr>
        <w:t>Выводы приводятся в заключени</w:t>
      </w:r>
      <w:proofErr w:type="gramStart"/>
      <w:r w:rsidRPr="00D87F21">
        <w:rPr>
          <w:rFonts w:ascii="Times New Roman" w:eastAsia="Times New Roman" w:hAnsi="Times New Roman" w:cs="Times New Roman"/>
          <w:color w:val="7A7A7A"/>
          <w:lang w:eastAsia="ru-RU"/>
        </w:rPr>
        <w:t>и</w:t>
      </w:r>
      <w:proofErr w:type="gramEnd"/>
      <w:r w:rsidRPr="00D87F21">
        <w:rPr>
          <w:rFonts w:ascii="Times New Roman" w:eastAsia="Times New Roman" w:hAnsi="Times New Roman" w:cs="Times New Roman"/>
          <w:color w:val="7A7A7A"/>
          <w:lang w:eastAsia="ru-RU"/>
        </w:rPr>
        <w:t xml:space="preserve"> сочинения. Эта часть должна быть небольшой по объему. Основная цель заключения состоит в подведении черты под основной частью и соединении аргументов, приведенных воедино. В этой части необходимо подтверждать аргументы, которые были приведены в основной части. В заключении желательно использование вводных слов.</w:t>
      </w:r>
    </w:p>
    <w:p w:rsidR="00D87F21" w:rsidRPr="00D87F21" w:rsidRDefault="00D87F21" w:rsidP="00D87F21">
      <w:pPr>
        <w:spacing w:after="315" w:line="240" w:lineRule="auto"/>
        <w:jc w:val="both"/>
        <w:rPr>
          <w:rFonts w:ascii="Times New Roman" w:eastAsia="Times New Roman" w:hAnsi="Times New Roman" w:cs="Times New Roman"/>
          <w:color w:val="7A7A7A"/>
          <w:lang w:eastAsia="ru-RU"/>
        </w:rPr>
      </w:pPr>
      <w:r w:rsidRPr="00D87F21">
        <w:rPr>
          <w:rFonts w:ascii="Times New Roman" w:eastAsia="Times New Roman" w:hAnsi="Times New Roman" w:cs="Times New Roman"/>
          <w:b/>
          <w:bCs/>
          <w:color w:val="7A7A7A"/>
          <w:lang w:eastAsia="ru-RU"/>
        </w:rPr>
        <w:t>Как писать сочинение ОГЭ (ГИА) – советы экспертов по подготовке</w:t>
      </w:r>
    </w:p>
    <w:p w:rsidR="0079548F" w:rsidRPr="00D87F21" w:rsidRDefault="00D87F21" w:rsidP="00D87F21">
      <w:pPr>
        <w:spacing w:after="315" w:line="240" w:lineRule="auto"/>
        <w:jc w:val="both"/>
        <w:rPr>
          <w:rFonts w:ascii="Times New Roman" w:eastAsia="Times New Roman" w:hAnsi="Times New Roman" w:cs="Times New Roman"/>
          <w:color w:val="7A7A7A"/>
          <w:lang w:eastAsia="ru-RU"/>
        </w:rPr>
      </w:pPr>
      <w:r w:rsidRPr="00D87F21">
        <w:rPr>
          <w:rFonts w:ascii="Times New Roman" w:eastAsia="Times New Roman" w:hAnsi="Times New Roman" w:cs="Times New Roman"/>
          <w:color w:val="7A7A7A"/>
          <w:lang w:eastAsia="ru-RU"/>
        </w:rPr>
        <w:t>Начать подготовку к написанию сочинения ГИА по русскому языку рекомендуется со знакомства с различными темами сочинений и подбора материалов по каждой возможной теме. Для написания сочинения на высокий балл школьникам рекомендуется отыскать в тексте интересные слова и выстроить аргументы на их основе. Также для аргументации следует подобрать глаголы. В ходе написания сочинения учащимся необходимо обращать внимание на такие лексические единицы, как синонимы, неологизмы, антонимы, фразеологизмы, устаревшие слова и строить доказательства на их основе. Кроме этого, выпускники могут отыскать в тексте лексические единицы, которые созданы на основе переносного значения слов (метафору, олицетворение, эпитет), на основе которых затем выстроить аргументацию.</w:t>
      </w:r>
    </w:p>
    <w:sectPr w:rsidR="0079548F" w:rsidRPr="00D87F21" w:rsidSect="00795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1652A"/>
    <w:multiLevelType w:val="multilevel"/>
    <w:tmpl w:val="B28E7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4E192F"/>
    <w:multiLevelType w:val="multilevel"/>
    <w:tmpl w:val="8BBC4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BD2556"/>
    <w:multiLevelType w:val="multilevel"/>
    <w:tmpl w:val="0C1A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C341DD4"/>
    <w:multiLevelType w:val="multilevel"/>
    <w:tmpl w:val="62B6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D87F21"/>
    <w:rsid w:val="00002FE0"/>
    <w:rsid w:val="00004986"/>
    <w:rsid w:val="00004DE2"/>
    <w:rsid w:val="000079FA"/>
    <w:rsid w:val="00016E84"/>
    <w:rsid w:val="00017E06"/>
    <w:rsid w:val="0002440B"/>
    <w:rsid w:val="00025A26"/>
    <w:rsid w:val="00026498"/>
    <w:rsid w:val="00030F66"/>
    <w:rsid w:val="00032B4B"/>
    <w:rsid w:val="0003761D"/>
    <w:rsid w:val="000417DE"/>
    <w:rsid w:val="0004289E"/>
    <w:rsid w:val="00044644"/>
    <w:rsid w:val="00045B35"/>
    <w:rsid w:val="000465E9"/>
    <w:rsid w:val="00047F98"/>
    <w:rsid w:val="00051A6F"/>
    <w:rsid w:val="00052A4F"/>
    <w:rsid w:val="000565DF"/>
    <w:rsid w:val="000579A9"/>
    <w:rsid w:val="00057B92"/>
    <w:rsid w:val="00065098"/>
    <w:rsid w:val="000744AC"/>
    <w:rsid w:val="000804A9"/>
    <w:rsid w:val="0008288A"/>
    <w:rsid w:val="00093EB0"/>
    <w:rsid w:val="000A1466"/>
    <w:rsid w:val="000A1D41"/>
    <w:rsid w:val="000A28D8"/>
    <w:rsid w:val="000A7FA2"/>
    <w:rsid w:val="000B20CB"/>
    <w:rsid w:val="000B4B1D"/>
    <w:rsid w:val="000B646C"/>
    <w:rsid w:val="000C0E01"/>
    <w:rsid w:val="000C4ED0"/>
    <w:rsid w:val="000D0281"/>
    <w:rsid w:val="000D1C82"/>
    <w:rsid w:val="000E29A2"/>
    <w:rsid w:val="000E7AF6"/>
    <w:rsid w:val="000F1663"/>
    <w:rsid w:val="000F28C4"/>
    <w:rsid w:val="00103404"/>
    <w:rsid w:val="00105E8F"/>
    <w:rsid w:val="00110232"/>
    <w:rsid w:val="00111558"/>
    <w:rsid w:val="00111DA8"/>
    <w:rsid w:val="001313E7"/>
    <w:rsid w:val="00135350"/>
    <w:rsid w:val="0013558E"/>
    <w:rsid w:val="00141B90"/>
    <w:rsid w:val="001428E7"/>
    <w:rsid w:val="00145DD0"/>
    <w:rsid w:val="00154C3C"/>
    <w:rsid w:val="00157C2C"/>
    <w:rsid w:val="00167565"/>
    <w:rsid w:val="00173542"/>
    <w:rsid w:val="00173A65"/>
    <w:rsid w:val="001741D0"/>
    <w:rsid w:val="00183B7A"/>
    <w:rsid w:val="00190DCB"/>
    <w:rsid w:val="001955FD"/>
    <w:rsid w:val="001969DA"/>
    <w:rsid w:val="001A088D"/>
    <w:rsid w:val="001A12F8"/>
    <w:rsid w:val="001A33E2"/>
    <w:rsid w:val="001A3F42"/>
    <w:rsid w:val="001B3AF4"/>
    <w:rsid w:val="001B5F4E"/>
    <w:rsid w:val="001D5D4A"/>
    <w:rsid w:val="001E02D0"/>
    <w:rsid w:val="001E3D46"/>
    <w:rsid w:val="001E5CF8"/>
    <w:rsid w:val="001E7846"/>
    <w:rsid w:val="001E7E75"/>
    <w:rsid w:val="001F0646"/>
    <w:rsid w:val="0020087C"/>
    <w:rsid w:val="002056E1"/>
    <w:rsid w:val="0021071D"/>
    <w:rsid w:val="00211162"/>
    <w:rsid w:val="00217EC5"/>
    <w:rsid w:val="002238EF"/>
    <w:rsid w:val="0023100F"/>
    <w:rsid w:val="00233404"/>
    <w:rsid w:val="002374F8"/>
    <w:rsid w:val="00241132"/>
    <w:rsid w:val="00241157"/>
    <w:rsid w:val="00260327"/>
    <w:rsid w:val="00260601"/>
    <w:rsid w:val="0026081B"/>
    <w:rsid w:val="00265AA8"/>
    <w:rsid w:val="00282CF9"/>
    <w:rsid w:val="002845B0"/>
    <w:rsid w:val="0029465B"/>
    <w:rsid w:val="002A0240"/>
    <w:rsid w:val="002A783F"/>
    <w:rsid w:val="002B520B"/>
    <w:rsid w:val="002B540B"/>
    <w:rsid w:val="002B6363"/>
    <w:rsid w:val="002B6471"/>
    <w:rsid w:val="002C2EE2"/>
    <w:rsid w:val="002C77C2"/>
    <w:rsid w:val="002D565C"/>
    <w:rsid w:val="002E0FA4"/>
    <w:rsid w:val="002F0103"/>
    <w:rsid w:val="002F13AA"/>
    <w:rsid w:val="003016DE"/>
    <w:rsid w:val="003018D0"/>
    <w:rsid w:val="003044D9"/>
    <w:rsid w:val="003054DF"/>
    <w:rsid w:val="00306D24"/>
    <w:rsid w:val="00310811"/>
    <w:rsid w:val="003151AD"/>
    <w:rsid w:val="0031638E"/>
    <w:rsid w:val="003226C2"/>
    <w:rsid w:val="003249ED"/>
    <w:rsid w:val="003268B6"/>
    <w:rsid w:val="00336012"/>
    <w:rsid w:val="003367F5"/>
    <w:rsid w:val="003368F5"/>
    <w:rsid w:val="00336C92"/>
    <w:rsid w:val="003479D4"/>
    <w:rsid w:val="00351CAB"/>
    <w:rsid w:val="00355B9F"/>
    <w:rsid w:val="00356754"/>
    <w:rsid w:val="00360E23"/>
    <w:rsid w:val="00365857"/>
    <w:rsid w:val="003709BA"/>
    <w:rsid w:val="0037630B"/>
    <w:rsid w:val="00376D37"/>
    <w:rsid w:val="00380583"/>
    <w:rsid w:val="00381B0E"/>
    <w:rsid w:val="0038208C"/>
    <w:rsid w:val="00383A11"/>
    <w:rsid w:val="00384511"/>
    <w:rsid w:val="00387D1F"/>
    <w:rsid w:val="003903AE"/>
    <w:rsid w:val="00390F5F"/>
    <w:rsid w:val="00394655"/>
    <w:rsid w:val="003A1C8F"/>
    <w:rsid w:val="003B102B"/>
    <w:rsid w:val="003B19D0"/>
    <w:rsid w:val="003B2C43"/>
    <w:rsid w:val="003C7F89"/>
    <w:rsid w:val="003D2534"/>
    <w:rsid w:val="003D362A"/>
    <w:rsid w:val="003D5CF2"/>
    <w:rsid w:val="003E6E87"/>
    <w:rsid w:val="003E7657"/>
    <w:rsid w:val="003F0E3C"/>
    <w:rsid w:val="003F3085"/>
    <w:rsid w:val="003F6BBF"/>
    <w:rsid w:val="00407D8F"/>
    <w:rsid w:val="00411D2E"/>
    <w:rsid w:val="00415450"/>
    <w:rsid w:val="0041585E"/>
    <w:rsid w:val="00415DF8"/>
    <w:rsid w:val="0041676D"/>
    <w:rsid w:val="0041793A"/>
    <w:rsid w:val="00421620"/>
    <w:rsid w:val="00433CA3"/>
    <w:rsid w:val="004504CC"/>
    <w:rsid w:val="004510F6"/>
    <w:rsid w:val="0045485E"/>
    <w:rsid w:val="004569BF"/>
    <w:rsid w:val="0046372A"/>
    <w:rsid w:val="00464D01"/>
    <w:rsid w:val="0046676F"/>
    <w:rsid w:val="004761C3"/>
    <w:rsid w:val="00497265"/>
    <w:rsid w:val="004A3DD7"/>
    <w:rsid w:val="004A7E97"/>
    <w:rsid w:val="004B20C4"/>
    <w:rsid w:val="004B22D8"/>
    <w:rsid w:val="004B6EDB"/>
    <w:rsid w:val="004C4489"/>
    <w:rsid w:val="004D15F2"/>
    <w:rsid w:val="004D3983"/>
    <w:rsid w:val="004E5C27"/>
    <w:rsid w:val="004E6327"/>
    <w:rsid w:val="004E689E"/>
    <w:rsid w:val="004E6CAF"/>
    <w:rsid w:val="004F5322"/>
    <w:rsid w:val="00500D2B"/>
    <w:rsid w:val="005013E1"/>
    <w:rsid w:val="00506593"/>
    <w:rsid w:val="00506DA5"/>
    <w:rsid w:val="00510697"/>
    <w:rsid w:val="00513B5E"/>
    <w:rsid w:val="0052234C"/>
    <w:rsid w:val="00522EFD"/>
    <w:rsid w:val="005254E9"/>
    <w:rsid w:val="0052612C"/>
    <w:rsid w:val="00531FDC"/>
    <w:rsid w:val="00532E17"/>
    <w:rsid w:val="00533862"/>
    <w:rsid w:val="00534671"/>
    <w:rsid w:val="00542465"/>
    <w:rsid w:val="00542C01"/>
    <w:rsid w:val="00546F3D"/>
    <w:rsid w:val="005553DC"/>
    <w:rsid w:val="0056257A"/>
    <w:rsid w:val="00574895"/>
    <w:rsid w:val="00583445"/>
    <w:rsid w:val="00590896"/>
    <w:rsid w:val="00595093"/>
    <w:rsid w:val="005A0C09"/>
    <w:rsid w:val="005B3CDF"/>
    <w:rsid w:val="005B4358"/>
    <w:rsid w:val="005B5051"/>
    <w:rsid w:val="005B67D6"/>
    <w:rsid w:val="005D08AF"/>
    <w:rsid w:val="005E4FB1"/>
    <w:rsid w:val="005F5440"/>
    <w:rsid w:val="00602D27"/>
    <w:rsid w:val="0061005B"/>
    <w:rsid w:val="00613B97"/>
    <w:rsid w:val="00616D99"/>
    <w:rsid w:val="00617F2D"/>
    <w:rsid w:val="00621992"/>
    <w:rsid w:val="00625242"/>
    <w:rsid w:val="00625BF0"/>
    <w:rsid w:val="00630BFE"/>
    <w:rsid w:val="00635813"/>
    <w:rsid w:val="00635AD4"/>
    <w:rsid w:val="00636D56"/>
    <w:rsid w:val="006402BE"/>
    <w:rsid w:val="00643B8A"/>
    <w:rsid w:val="00653FD3"/>
    <w:rsid w:val="006542EE"/>
    <w:rsid w:val="00660129"/>
    <w:rsid w:val="0067423C"/>
    <w:rsid w:val="00675396"/>
    <w:rsid w:val="00675D70"/>
    <w:rsid w:val="00675ED9"/>
    <w:rsid w:val="00687634"/>
    <w:rsid w:val="00692EFF"/>
    <w:rsid w:val="00693554"/>
    <w:rsid w:val="006A076E"/>
    <w:rsid w:val="006A6FB7"/>
    <w:rsid w:val="006A77B8"/>
    <w:rsid w:val="006B05C3"/>
    <w:rsid w:val="006B0904"/>
    <w:rsid w:val="006B2D2C"/>
    <w:rsid w:val="006C2D78"/>
    <w:rsid w:val="006D3564"/>
    <w:rsid w:val="006D3B57"/>
    <w:rsid w:val="006E26EB"/>
    <w:rsid w:val="006F03CD"/>
    <w:rsid w:val="006F4B2D"/>
    <w:rsid w:val="0070326E"/>
    <w:rsid w:val="00703CB7"/>
    <w:rsid w:val="00703FEB"/>
    <w:rsid w:val="007058CE"/>
    <w:rsid w:val="007171B0"/>
    <w:rsid w:val="007357F6"/>
    <w:rsid w:val="00735FA3"/>
    <w:rsid w:val="007366C5"/>
    <w:rsid w:val="00747AC9"/>
    <w:rsid w:val="00754A04"/>
    <w:rsid w:val="00755226"/>
    <w:rsid w:val="0075534C"/>
    <w:rsid w:val="00755948"/>
    <w:rsid w:val="0076597A"/>
    <w:rsid w:val="00767CB3"/>
    <w:rsid w:val="00774786"/>
    <w:rsid w:val="00781B76"/>
    <w:rsid w:val="007827F3"/>
    <w:rsid w:val="0079548F"/>
    <w:rsid w:val="00796AA1"/>
    <w:rsid w:val="007B5AB3"/>
    <w:rsid w:val="007C0C28"/>
    <w:rsid w:val="007C2D4B"/>
    <w:rsid w:val="007D5E5E"/>
    <w:rsid w:val="007E2610"/>
    <w:rsid w:val="007E2C8D"/>
    <w:rsid w:val="007E3D10"/>
    <w:rsid w:val="007E6728"/>
    <w:rsid w:val="007E6C8B"/>
    <w:rsid w:val="007E7EF4"/>
    <w:rsid w:val="007F1583"/>
    <w:rsid w:val="007F7D8B"/>
    <w:rsid w:val="00802037"/>
    <w:rsid w:val="00803229"/>
    <w:rsid w:val="00804F48"/>
    <w:rsid w:val="00816969"/>
    <w:rsid w:val="008174A8"/>
    <w:rsid w:val="00823163"/>
    <w:rsid w:val="008402FE"/>
    <w:rsid w:val="0085770A"/>
    <w:rsid w:val="00866309"/>
    <w:rsid w:val="0087430F"/>
    <w:rsid w:val="00876629"/>
    <w:rsid w:val="00883238"/>
    <w:rsid w:val="00885DFC"/>
    <w:rsid w:val="00885E70"/>
    <w:rsid w:val="0089750D"/>
    <w:rsid w:val="00897D0F"/>
    <w:rsid w:val="008A2D6E"/>
    <w:rsid w:val="008A3A82"/>
    <w:rsid w:val="008A3BE2"/>
    <w:rsid w:val="008A542E"/>
    <w:rsid w:val="008B6A85"/>
    <w:rsid w:val="008B71A5"/>
    <w:rsid w:val="008C1C7C"/>
    <w:rsid w:val="008C3599"/>
    <w:rsid w:val="008D1536"/>
    <w:rsid w:val="008D6641"/>
    <w:rsid w:val="008E1D94"/>
    <w:rsid w:val="008E391B"/>
    <w:rsid w:val="008E4EF1"/>
    <w:rsid w:val="008E6F23"/>
    <w:rsid w:val="008E70A7"/>
    <w:rsid w:val="00900B06"/>
    <w:rsid w:val="00904B2B"/>
    <w:rsid w:val="00904BD6"/>
    <w:rsid w:val="0090633A"/>
    <w:rsid w:val="0090700B"/>
    <w:rsid w:val="00912944"/>
    <w:rsid w:val="009167EB"/>
    <w:rsid w:val="009235E6"/>
    <w:rsid w:val="009309DA"/>
    <w:rsid w:val="009314A5"/>
    <w:rsid w:val="00932E29"/>
    <w:rsid w:val="009434C4"/>
    <w:rsid w:val="00944F02"/>
    <w:rsid w:val="00954C93"/>
    <w:rsid w:val="00957D35"/>
    <w:rsid w:val="00960C8F"/>
    <w:rsid w:val="00966EE1"/>
    <w:rsid w:val="00980BEB"/>
    <w:rsid w:val="009812AB"/>
    <w:rsid w:val="00984303"/>
    <w:rsid w:val="00986F96"/>
    <w:rsid w:val="009871BC"/>
    <w:rsid w:val="00992B60"/>
    <w:rsid w:val="009936AB"/>
    <w:rsid w:val="00995E8D"/>
    <w:rsid w:val="009975EB"/>
    <w:rsid w:val="00997F17"/>
    <w:rsid w:val="009A059D"/>
    <w:rsid w:val="009A3485"/>
    <w:rsid w:val="009B4B86"/>
    <w:rsid w:val="009B65D2"/>
    <w:rsid w:val="009B7EC3"/>
    <w:rsid w:val="009C1174"/>
    <w:rsid w:val="009C7483"/>
    <w:rsid w:val="009D3441"/>
    <w:rsid w:val="009D6040"/>
    <w:rsid w:val="009E025F"/>
    <w:rsid w:val="009E4F68"/>
    <w:rsid w:val="009F0DCF"/>
    <w:rsid w:val="009F1351"/>
    <w:rsid w:val="009F5ACE"/>
    <w:rsid w:val="009F606F"/>
    <w:rsid w:val="009F735A"/>
    <w:rsid w:val="009F7E66"/>
    <w:rsid w:val="00A009AE"/>
    <w:rsid w:val="00A041F9"/>
    <w:rsid w:val="00A055BE"/>
    <w:rsid w:val="00A12609"/>
    <w:rsid w:val="00A14D32"/>
    <w:rsid w:val="00A165DC"/>
    <w:rsid w:val="00A22B3A"/>
    <w:rsid w:val="00A23134"/>
    <w:rsid w:val="00A23A86"/>
    <w:rsid w:val="00A31BED"/>
    <w:rsid w:val="00A34B6A"/>
    <w:rsid w:val="00A35953"/>
    <w:rsid w:val="00A35C34"/>
    <w:rsid w:val="00A37F5E"/>
    <w:rsid w:val="00A40EA9"/>
    <w:rsid w:val="00A430D4"/>
    <w:rsid w:val="00A55D26"/>
    <w:rsid w:val="00A64825"/>
    <w:rsid w:val="00A65342"/>
    <w:rsid w:val="00A674AB"/>
    <w:rsid w:val="00A714BF"/>
    <w:rsid w:val="00A766C4"/>
    <w:rsid w:val="00A8347B"/>
    <w:rsid w:val="00A9257B"/>
    <w:rsid w:val="00A932FF"/>
    <w:rsid w:val="00A963C5"/>
    <w:rsid w:val="00A97937"/>
    <w:rsid w:val="00AA3F28"/>
    <w:rsid w:val="00AA52BA"/>
    <w:rsid w:val="00AB14C4"/>
    <w:rsid w:val="00AB30FB"/>
    <w:rsid w:val="00AB3BA3"/>
    <w:rsid w:val="00AB5D6D"/>
    <w:rsid w:val="00AB6686"/>
    <w:rsid w:val="00AD6A6B"/>
    <w:rsid w:val="00AD7F8E"/>
    <w:rsid w:val="00AE0DE2"/>
    <w:rsid w:val="00AE477E"/>
    <w:rsid w:val="00AE6358"/>
    <w:rsid w:val="00AF0C9F"/>
    <w:rsid w:val="00AF0EA1"/>
    <w:rsid w:val="00AF24C9"/>
    <w:rsid w:val="00AF3D5B"/>
    <w:rsid w:val="00AF4837"/>
    <w:rsid w:val="00AF5013"/>
    <w:rsid w:val="00B11975"/>
    <w:rsid w:val="00B12B0F"/>
    <w:rsid w:val="00B132A1"/>
    <w:rsid w:val="00B1747B"/>
    <w:rsid w:val="00B21BBD"/>
    <w:rsid w:val="00B27677"/>
    <w:rsid w:val="00B30278"/>
    <w:rsid w:val="00B457E4"/>
    <w:rsid w:val="00B45C04"/>
    <w:rsid w:val="00B501E4"/>
    <w:rsid w:val="00B5126F"/>
    <w:rsid w:val="00B53E64"/>
    <w:rsid w:val="00B556AF"/>
    <w:rsid w:val="00B57D3D"/>
    <w:rsid w:val="00B70ED7"/>
    <w:rsid w:val="00B7199E"/>
    <w:rsid w:val="00B73208"/>
    <w:rsid w:val="00B75CB4"/>
    <w:rsid w:val="00B76634"/>
    <w:rsid w:val="00B76B4D"/>
    <w:rsid w:val="00B9661C"/>
    <w:rsid w:val="00B973BF"/>
    <w:rsid w:val="00BA5E78"/>
    <w:rsid w:val="00BA7936"/>
    <w:rsid w:val="00BB132A"/>
    <w:rsid w:val="00BB1C84"/>
    <w:rsid w:val="00BB50B5"/>
    <w:rsid w:val="00BC0672"/>
    <w:rsid w:val="00BC10A1"/>
    <w:rsid w:val="00BC312F"/>
    <w:rsid w:val="00BC4D0F"/>
    <w:rsid w:val="00BC5FA0"/>
    <w:rsid w:val="00BC73D3"/>
    <w:rsid w:val="00BD2273"/>
    <w:rsid w:val="00BD6E2C"/>
    <w:rsid w:val="00BE0B96"/>
    <w:rsid w:val="00BF254C"/>
    <w:rsid w:val="00BF268B"/>
    <w:rsid w:val="00BF508F"/>
    <w:rsid w:val="00BF786E"/>
    <w:rsid w:val="00BF7B4D"/>
    <w:rsid w:val="00C154EB"/>
    <w:rsid w:val="00C17D49"/>
    <w:rsid w:val="00C3344E"/>
    <w:rsid w:val="00C3473F"/>
    <w:rsid w:val="00C47817"/>
    <w:rsid w:val="00C64707"/>
    <w:rsid w:val="00C653B3"/>
    <w:rsid w:val="00C66549"/>
    <w:rsid w:val="00C66C2A"/>
    <w:rsid w:val="00C66DF4"/>
    <w:rsid w:val="00C66FB8"/>
    <w:rsid w:val="00C71A99"/>
    <w:rsid w:val="00C72007"/>
    <w:rsid w:val="00C74A5E"/>
    <w:rsid w:val="00C81134"/>
    <w:rsid w:val="00C8260F"/>
    <w:rsid w:val="00C829AC"/>
    <w:rsid w:val="00C859A2"/>
    <w:rsid w:val="00C87C1E"/>
    <w:rsid w:val="00C90228"/>
    <w:rsid w:val="00C90A5D"/>
    <w:rsid w:val="00C941D4"/>
    <w:rsid w:val="00C9731F"/>
    <w:rsid w:val="00C9745E"/>
    <w:rsid w:val="00CA0070"/>
    <w:rsid w:val="00CA1F81"/>
    <w:rsid w:val="00CD0E7E"/>
    <w:rsid w:val="00CD3B64"/>
    <w:rsid w:val="00CD4D09"/>
    <w:rsid w:val="00CD5C9E"/>
    <w:rsid w:val="00CE4518"/>
    <w:rsid w:val="00CF0C35"/>
    <w:rsid w:val="00CF273F"/>
    <w:rsid w:val="00CF3490"/>
    <w:rsid w:val="00CF38E8"/>
    <w:rsid w:val="00CF504F"/>
    <w:rsid w:val="00CF58F5"/>
    <w:rsid w:val="00CF6481"/>
    <w:rsid w:val="00D05544"/>
    <w:rsid w:val="00D14682"/>
    <w:rsid w:val="00D15B1F"/>
    <w:rsid w:val="00D22FAF"/>
    <w:rsid w:val="00D27CDA"/>
    <w:rsid w:val="00D327A1"/>
    <w:rsid w:val="00D40C82"/>
    <w:rsid w:val="00D42841"/>
    <w:rsid w:val="00D43BED"/>
    <w:rsid w:val="00D50B6A"/>
    <w:rsid w:val="00D5510B"/>
    <w:rsid w:val="00D6432E"/>
    <w:rsid w:val="00D65B27"/>
    <w:rsid w:val="00D82C5D"/>
    <w:rsid w:val="00D85993"/>
    <w:rsid w:val="00D87F21"/>
    <w:rsid w:val="00D903FB"/>
    <w:rsid w:val="00D909D4"/>
    <w:rsid w:val="00D937D0"/>
    <w:rsid w:val="00DA68D0"/>
    <w:rsid w:val="00DB7428"/>
    <w:rsid w:val="00DC6B09"/>
    <w:rsid w:val="00DC73CC"/>
    <w:rsid w:val="00DD784D"/>
    <w:rsid w:val="00DE2183"/>
    <w:rsid w:val="00DE5159"/>
    <w:rsid w:val="00DE7E31"/>
    <w:rsid w:val="00DF1051"/>
    <w:rsid w:val="00DF335D"/>
    <w:rsid w:val="00DF3932"/>
    <w:rsid w:val="00DF435A"/>
    <w:rsid w:val="00DF603B"/>
    <w:rsid w:val="00DF670B"/>
    <w:rsid w:val="00E07A59"/>
    <w:rsid w:val="00E14B0C"/>
    <w:rsid w:val="00E21BA8"/>
    <w:rsid w:val="00E24E93"/>
    <w:rsid w:val="00E348D5"/>
    <w:rsid w:val="00E43AD1"/>
    <w:rsid w:val="00E45FE8"/>
    <w:rsid w:val="00E5474E"/>
    <w:rsid w:val="00E547FC"/>
    <w:rsid w:val="00E55841"/>
    <w:rsid w:val="00E60230"/>
    <w:rsid w:val="00E63D45"/>
    <w:rsid w:val="00E65BC8"/>
    <w:rsid w:val="00E6798C"/>
    <w:rsid w:val="00E67DC7"/>
    <w:rsid w:val="00E73C83"/>
    <w:rsid w:val="00E74386"/>
    <w:rsid w:val="00E75DE6"/>
    <w:rsid w:val="00E86112"/>
    <w:rsid w:val="00E87199"/>
    <w:rsid w:val="00E913BB"/>
    <w:rsid w:val="00E91C2C"/>
    <w:rsid w:val="00E92B56"/>
    <w:rsid w:val="00E9490F"/>
    <w:rsid w:val="00E95980"/>
    <w:rsid w:val="00E95F81"/>
    <w:rsid w:val="00E97C7E"/>
    <w:rsid w:val="00EA092B"/>
    <w:rsid w:val="00EB09B8"/>
    <w:rsid w:val="00EB0C0D"/>
    <w:rsid w:val="00EB3E8F"/>
    <w:rsid w:val="00EB4BD7"/>
    <w:rsid w:val="00EB5776"/>
    <w:rsid w:val="00EB6FEA"/>
    <w:rsid w:val="00EC1F23"/>
    <w:rsid w:val="00EC2AEF"/>
    <w:rsid w:val="00EC77C2"/>
    <w:rsid w:val="00ED4F9C"/>
    <w:rsid w:val="00EE2330"/>
    <w:rsid w:val="00EE710E"/>
    <w:rsid w:val="00EF0D15"/>
    <w:rsid w:val="00EF6BEE"/>
    <w:rsid w:val="00F04610"/>
    <w:rsid w:val="00F13AA3"/>
    <w:rsid w:val="00F21CC6"/>
    <w:rsid w:val="00F315B1"/>
    <w:rsid w:val="00F44D79"/>
    <w:rsid w:val="00F561CC"/>
    <w:rsid w:val="00F63FCB"/>
    <w:rsid w:val="00F64C14"/>
    <w:rsid w:val="00F65C06"/>
    <w:rsid w:val="00F66BD8"/>
    <w:rsid w:val="00F67AC0"/>
    <w:rsid w:val="00F72343"/>
    <w:rsid w:val="00F733B6"/>
    <w:rsid w:val="00F74D97"/>
    <w:rsid w:val="00F90156"/>
    <w:rsid w:val="00F90F10"/>
    <w:rsid w:val="00F9697B"/>
    <w:rsid w:val="00FA01BA"/>
    <w:rsid w:val="00FA2702"/>
    <w:rsid w:val="00FA4D11"/>
    <w:rsid w:val="00FA72F3"/>
    <w:rsid w:val="00FB0D56"/>
    <w:rsid w:val="00FB4A82"/>
    <w:rsid w:val="00FB7BBF"/>
    <w:rsid w:val="00FC599D"/>
    <w:rsid w:val="00FC72E9"/>
    <w:rsid w:val="00FC7CB4"/>
    <w:rsid w:val="00FC7F88"/>
    <w:rsid w:val="00FD42C1"/>
    <w:rsid w:val="00FD722D"/>
    <w:rsid w:val="00FE2214"/>
    <w:rsid w:val="00FF2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48F"/>
  </w:style>
  <w:style w:type="paragraph" w:styleId="1">
    <w:name w:val="heading 1"/>
    <w:basedOn w:val="a"/>
    <w:link w:val="10"/>
    <w:uiPriority w:val="9"/>
    <w:qFormat/>
    <w:rsid w:val="00D87F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F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87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87F21"/>
  </w:style>
  <w:style w:type="character" w:styleId="a4">
    <w:name w:val="Hyperlink"/>
    <w:basedOn w:val="a0"/>
    <w:uiPriority w:val="99"/>
    <w:semiHidden/>
    <w:unhideWhenUsed/>
    <w:rsid w:val="00D87F21"/>
    <w:rPr>
      <w:color w:val="0000FF"/>
      <w:u w:val="single"/>
    </w:rPr>
  </w:style>
  <w:style w:type="character" w:styleId="a5">
    <w:name w:val="Strong"/>
    <w:basedOn w:val="a0"/>
    <w:uiPriority w:val="22"/>
    <w:qFormat/>
    <w:rsid w:val="00D87F21"/>
    <w:rPr>
      <w:b/>
      <w:bCs/>
    </w:rPr>
  </w:style>
  <w:style w:type="character" w:customStyle="1" w:styleId="essbnetworkname">
    <w:name w:val="essb_network_name"/>
    <w:basedOn w:val="a0"/>
    <w:rsid w:val="00D87F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8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32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62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otovkgia.ru/gia-rusian-langua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952</Words>
  <Characters>5428</Characters>
  <Application>Microsoft Office Word</Application>
  <DocSecurity>0</DocSecurity>
  <Lines>45</Lines>
  <Paragraphs>12</Paragraphs>
  <ScaleCrop>false</ScaleCrop>
  <Company/>
  <LinksUpToDate>false</LinksUpToDate>
  <CharactersWithSpaces>6368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Аида</dc:creator>
  <cp:lastModifiedBy>Аида</cp:lastModifiedBy>
  <cp:revision>1</cp:revision>
  <dcterms:created xsi:type="dcterms:W3CDTF">2015-03-03T08:47:00Z</dcterms:created>
  <dcterms:modified xsi:type="dcterms:W3CDTF">2015-03-03T08:48:00Z</dcterms:modified>
</cp:coreProperties>
</file>