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E7" w:rsidRPr="002E2BD1" w:rsidRDefault="00961D30" w:rsidP="00A9328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E2BD1">
        <w:rPr>
          <w:rFonts w:ascii="Times New Roman" w:hAnsi="Times New Roman" w:cs="Times New Roman"/>
          <w:b/>
          <w:sz w:val="40"/>
          <w:szCs w:val="40"/>
        </w:rPr>
        <w:t>Методическая р</w:t>
      </w:r>
      <w:r w:rsidR="00A93283" w:rsidRPr="002E2BD1">
        <w:rPr>
          <w:rFonts w:ascii="Times New Roman" w:hAnsi="Times New Roman" w:cs="Times New Roman"/>
          <w:b/>
          <w:sz w:val="40"/>
          <w:szCs w:val="40"/>
        </w:rPr>
        <w:t>азработка к теме:</w:t>
      </w:r>
    </w:p>
    <w:p w:rsidR="00A93283" w:rsidRPr="002E2BD1" w:rsidRDefault="00A93283" w:rsidP="00A93283">
      <w:pPr>
        <w:jc w:val="center"/>
        <w:rPr>
          <w:rFonts w:ascii="Times New Roman" w:hAnsi="Times New Roman" w:cs="Times New Roman"/>
          <w:sz w:val="48"/>
          <w:szCs w:val="48"/>
        </w:rPr>
      </w:pPr>
      <w:r w:rsidRPr="002E2BD1">
        <w:rPr>
          <w:rFonts w:ascii="Times New Roman" w:hAnsi="Times New Roman" w:cs="Times New Roman"/>
          <w:sz w:val="48"/>
          <w:szCs w:val="48"/>
        </w:rPr>
        <w:t>«Духовное оздоровление через мир искусства»</w:t>
      </w:r>
    </w:p>
    <w:p w:rsidR="002E2BD1" w:rsidRDefault="002E2BD1" w:rsidP="00A932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2625" cy="4086225"/>
            <wp:effectExtent l="19050" t="0" r="0" b="0"/>
            <wp:docPr id="1" name="Рисунок 0" descr="CVPG7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PG782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8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283" w:rsidRPr="002E2BD1" w:rsidRDefault="002E2BD1" w:rsidP="00A93283">
      <w:pPr>
        <w:jc w:val="center"/>
        <w:rPr>
          <w:rFonts w:ascii="Times New Roman" w:hAnsi="Times New Roman" w:cs="Times New Roman"/>
          <w:sz w:val="40"/>
          <w:szCs w:val="40"/>
        </w:rPr>
      </w:pPr>
      <w:r w:rsidRPr="002E2BD1">
        <w:rPr>
          <w:rFonts w:ascii="Times New Roman" w:hAnsi="Times New Roman" w:cs="Times New Roman"/>
          <w:sz w:val="40"/>
          <w:szCs w:val="40"/>
        </w:rPr>
        <w:t>М</w:t>
      </w:r>
      <w:r w:rsidR="00A93283" w:rsidRPr="002E2BD1">
        <w:rPr>
          <w:rFonts w:ascii="Times New Roman" w:hAnsi="Times New Roman" w:cs="Times New Roman"/>
          <w:sz w:val="40"/>
          <w:szCs w:val="40"/>
        </w:rPr>
        <w:t>КОУ «Хуштадинская СОШ-сад»</w:t>
      </w:r>
    </w:p>
    <w:p w:rsidR="00A93283" w:rsidRDefault="00A93283" w:rsidP="00A932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BD1" w:rsidRDefault="002E2BD1" w:rsidP="002E2BD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283" w:rsidRDefault="002E2BD1" w:rsidP="002E2BD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28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93283" w:rsidRDefault="003C2B31" w:rsidP="002E2BD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  <w:bookmarkStart w:id="0" w:name="_GoBack"/>
      <w:bookmarkEnd w:id="0"/>
    </w:p>
    <w:p w:rsidR="00A93283" w:rsidRDefault="00A93283" w:rsidP="002E2BD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Тел.89640109801</w:t>
      </w:r>
    </w:p>
    <w:p w:rsidR="00A93283" w:rsidRDefault="00A93283" w:rsidP="00A932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E2BD1" w:rsidRDefault="002E2BD1" w:rsidP="002E2B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283" w:rsidRDefault="00961D30" w:rsidP="002E2B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с.Хуштада</w:t>
      </w:r>
    </w:p>
    <w:p w:rsidR="00A93283" w:rsidRDefault="00A93283" w:rsidP="002E2B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25.01.2018г.</w:t>
      </w:r>
    </w:p>
    <w:p w:rsidR="00961D30" w:rsidRDefault="002E2BD1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916933">
        <w:rPr>
          <w:rFonts w:ascii="Times New Roman" w:hAnsi="Times New Roman" w:cs="Times New Roman"/>
          <w:sz w:val="28"/>
          <w:szCs w:val="28"/>
        </w:rPr>
        <w:t>«Искусство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16933">
        <w:rPr>
          <w:rFonts w:ascii="Times New Roman" w:hAnsi="Times New Roman" w:cs="Times New Roman"/>
          <w:sz w:val="28"/>
          <w:szCs w:val="28"/>
        </w:rPr>
        <w:t>лечит». От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16933">
        <w:rPr>
          <w:rFonts w:ascii="Times New Roman" w:hAnsi="Times New Roman" w:cs="Times New Roman"/>
          <w:sz w:val="28"/>
          <w:szCs w:val="28"/>
        </w:rPr>
        <w:t>состояния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16933"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16933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 зависит </w:t>
      </w:r>
      <w:r w:rsidR="00916933">
        <w:rPr>
          <w:rFonts w:ascii="Times New Roman" w:hAnsi="Times New Roman" w:cs="Times New Roman"/>
          <w:sz w:val="28"/>
          <w:szCs w:val="28"/>
        </w:rPr>
        <w:t>благополучие любого общества.</w:t>
      </w:r>
    </w:p>
    <w:p w:rsidR="00CA759F" w:rsidRDefault="00916933" w:rsidP="00DF6D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большая опасность, подстерегающая наше общество сегодня: не разлом экономики, не в смене политической системы, а в разрушении личности. </w:t>
      </w:r>
    </w:p>
    <w:p w:rsidR="00DF6D50" w:rsidRDefault="00916933" w:rsidP="00DF6D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материальные ценности намного важнее, чем духовное здоровье человека. Говоря о здоровь</w:t>
      </w:r>
      <w:r w:rsidR="001E0F29">
        <w:rPr>
          <w:rFonts w:ascii="Times New Roman" w:hAnsi="Times New Roman" w:cs="Times New Roman"/>
          <w:sz w:val="28"/>
          <w:szCs w:val="28"/>
        </w:rPr>
        <w:t>е человека, нельзя сводить понимание этой проблемы до уровня крепких мышц.</w:t>
      </w:r>
      <w:r w:rsidR="00D127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D50" w:rsidRDefault="002E2BD1" w:rsidP="00DF6D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 </w:t>
      </w:r>
      <w:r w:rsidR="001E0F29">
        <w:rPr>
          <w:rFonts w:ascii="Times New Roman" w:hAnsi="Times New Roman" w:cs="Times New Roman"/>
          <w:sz w:val="28"/>
          <w:szCs w:val="28"/>
        </w:rPr>
        <w:t>«В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E0F29">
        <w:rPr>
          <w:rFonts w:ascii="Times New Roman" w:hAnsi="Times New Roman" w:cs="Times New Roman"/>
          <w:sz w:val="28"/>
          <w:szCs w:val="28"/>
        </w:rPr>
        <w:t>здоровом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E0F29">
        <w:rPr>
          <w:rFonts w:ascii="Times New Roman" w:hAnsi="Times New Roman" w:cs="Times New Roman"/>
          <w:sz w:val="28"/>
          <w:szCs w:val="28"/>
        </w:rPr>
        <w:t>теле,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E0F29">
        <w:rPr>
          <w:rFonts w:ascii="Times New Roman" w:hAnsi="Times New Roman" w:cs="Times New Roman"/>
          <w:sz w:val="28"/>
          <w:szCs w:val="28"/>
        </w:rPr>
        <w:t>здоровый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E0F29">
        <w:rPr>
          <w:rFonts w:ascii="Times New Roman" w:hAnsi="Times New Roman" w:cs="Times New Roman"/>
          <w:sz w:val="28"/>
          <w:szCs w:val="28"/>
        </w:rPr>
        <w:t>дух»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E0F2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E0F29">
        <w:rPr>
          <w:rFonts w:ascii="Times New Roman" w:hAnsi="Times New Roman" w:cs="Times New Roman"/>
          <w:sz w:val="28"/>
          <w:szCs w:val="28"/>
        </w:rPr>
        <w:t>потеряло</w:t>
      </w:r>
    </w:p>
    <w:p w:rsidR="00916933" w:rsidRDefault="001E0F29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актуальность.</w:t>
      </w:r>
      <w:r w:rsidR="00DF6D50">
        <w:rPr>
          <w:rFonts w:ascii="Times New Roman" w:hAnsi="Times New Roman" w:cs="Times New Roman"/>
          <w:sz w:val="28"/>
          <w:szCs w:val="28"/>
        </w:rPr>
        <w:t> У детей на</w:t>
      </w:r>
      <w:r>
        <w:rPr>
          <w:rFonts w:ascii="Times New Roman" w:hAnsi="Times New Roman" w:cs="Times New Roman"/>
          <w:sz w:val="28"/>
          <w:szCs w:val="28"/>
        </w:rPr>
        <w:t>шего</w:t>
      </w:r>
      <w:r w:rsidR="00DF6D5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поколения</w:t>
      </w:r>
      <w:r w:rsidR="00DF6D5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искажены</w:t>
      </w:r>
      <w:r w:rsidR="00DF6D5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представления</w:t>
      </w:r>
      <w:r w:rsidR="00DF6D5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F6D5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доброте,</w:t>
      </w:r>
      <w:r w:rsidR="00DF6D5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милосердии, великодушии, патриотизма. Здоровый ребенок рассматривается в качестве целостного телесно-духовного организма. Духовное оздоровление детей на основе национальных традиций, лучших образцов национального искусства. Искусство способно заставить радоваться, страдать, любить и ненавидеть, оно и лечит. В связи с этим, чрезвычайно важно создавать образовательно-оздоровительные программы для </w:t>
      </w:r>
      <w:r w:rsidR="00CA759F">
        <w:rPr>
          <w:rFonts w:ascii="Times New Roman" w:hAnsi="Times New Roman" w:cs="Times New Roman"/>
          <w:sz w:val="28"/>
          <w:szCs w:val="28"/>
        </w:rPr>
        <w:t>дошкольных учреждений.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2E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BD1" w:rsidRDefault="002E2BD1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Во-первых,</w:t>
      </w:r>
      <w:r w:rsidR="00762E2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применение средств искусства для оздоровления и профилактики болезней требует от педагога </w:t>
      </w:r>
      <w:r w:rsidR="00762E2E">
        <w:rPr>
          <w:rFonts w:ascii="Times New Roman" w:hAnsi="Times New Roman" w:cs="Times New Roman"/>
          <w:sz w:val="28"/>
          <w:szCs w:val="28"/>
        </w:rPr>
        <w:t>дополнительной подготовки, определенных познаний в области искусства, знания особенностей восприятия художественных произведений и процесс творчества.</w:t>
      </w:r>
    </w:p>
    <w:p w:rsidR="00762E2E" w:rsidRDefault="00762E2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Во-вторых, педагогу необходимо четко определить, на что будет направлено оздоровительное воздействие средств искусства, знать насколько целесообразно оно будет.  </w:t>
      </w:r>
    </w:p>
    <w:p w:rsidR="00762E2E" w:rsidRDefault="00762E2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В-третьих, для успешного использования средств искусства необходимо, чтобы дети, получающие воздействие искусства, обладали некоторым уровнем общей культуры.</w:t>
      </w:r>
    </w:p>
    <w:p w:rsidR="00CA4805" w:rsidRDefault="00CA4805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Специфические особенности каждого вида искусства определяют характер его воздействия на личность. Отдельные виды искусства, влияя на ребенка, захватывают различные стороны его психики. Но вместе с тем, каждое искусство оказывает все же значительное влияние на определенную сферу детских чувствований, которая данному искусству подвластна. </w:t>
      </w:r>
      <w:r w:rsidR="00A65370">
        <w:rPr>
          <w:rFonts w:ascii="Times New Roman" w:hAnsi="Times New Roman" w:cs="Times New Roman"/>
          <w:sz w:val="28"/>
          <w:szCs w:val="28"/>
        </w:rPr>
        <w:t>Поэтому и использование каждого из видов искусства для лечения и укрепления здоровья имеет свои особенности. Наиболее изученным и универсальным средством является музыкотерапия.</w:t>
      </w:r>
    </w:p>
    <w:p w:rsidR="00C15AFC" w:rsidRDefault="00C15AFC" w:rsidP="00DF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370" w:rsidRPr="00C15AFC" w:rsidRDefault="00A65370" w:rsidP="00DF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AFC">
        <w:rPr>
          <w:rFonts w:ascii="Times New Roman" w:hAnsi="Times New Roman" w:cs="Times New Roman"/>
          <w:b/>
          <w:sz w:val="28"/>
          <w:szCs w:val="28"/>
        </w:rPr>
        <w:t>Музыкотерапия.</w:t>
      </w:r>
    </w:p>
    <w:p w:rsidR="00A65370" w:rsidRDefault="00A65370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цикл входят:</w:t>
      </w:r>
    </w:p>
    <w:p w:rsidR="00A65370" w:rsidRDefault="008C49D5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1) Дагестанские колыбельные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зикр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8C49D5" w:rsidRDefault="008C49D5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2) Русские колыбельные;</w:t>
      </w:r>
    </w:p>
    <w:p w:rsidR="008C49D5" w:rsidRDefault="008C49D5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3) Колыбельные песни народов мира и сочинения композиторов классиков;</w:t>
      </w:r>
    </w:p>
    <w:p w:rsidR="008C49D5" w:rsidRDefault="008C49D5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4) Применение методики </w:t>
      </w:r>
      <w:r w:rsidR="00BA5931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BA5931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="00BA5931">
        <w:rPr>
          <w:rFonts w:ascii="Times New Roman" w:hAnsi="Times New Roman" w:cs="Times New Roman"/>
          <w:sz w:val="28"/>
          <w:szCs w:val="28"/>
        </w:rPr>
        <w:t>. Игра на музыкальных инструментах, слушание.</w:t>
      </w:r>
    </w:p>
    <w:p w:rsidR="00BA5931" w:rsidRDefault="00BA5931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931" w:rsidRDefault="00BA5931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В.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BA5931" w:rsidRDefault="00BA5931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Ритмодекламация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A5931" w:rsidRDefault="00BA5931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Народные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песни дагестанские, русские.</w:t>
      </w:r>
    </w:p>
    <w:p w:rsidR="00BA5931" w:rsidRDefault="00BA5931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 Слушание произведений мировой классики.</w:t>
      </w:r>
      <w:proofErr w:type="gramEnd"/>
    </w:p>
    <w:p w:rsidR="00BA5931" w:rsidRDefault="00BA5931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247E">
        <w:rPr>
          <w:rFonts w:ascii="Times New Roman" w:hAnsi="Times New Roman" w:cs="Times New Roman"/>
          <w:sz w:val="28"/>
          <w:szCs w:val="28"/>
        </w:rPr>
        <w:t>Слушание и пение песен дагестанских композиторов.</w:t>
      </w:r>
      <w:proofErr w:type="gramEnd"/>
    </w:p>
    <w:p w:rsidR="0082247E" w:rsidRDefault="0082247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40A" w:rsidRDefault="0061640A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2247E">
        <w:rPr>
          <w:rFonts w:ascii="Times New Roman" w:hAnsi="Times New Roman" w:cs="Times New Roman"/>
          <w:sz w:val="28"/>
          <w:szCs w:val="28"/>
        </w:rPr>
        <w:t xml:space="preserve">Великому русскому невропатологу, психиатру, психологу В.М. Бехтереву принадлежит много ценнейших методических советов по использованию музыки в лечебно-профилактических целях. Так, он рекомендовал, для того, чтобы вывести человека из того или иного настроения, сначала дать ему послушать мелодии, соответствующие этому настроению, а лишь затем постепенно сменить </w:t>
      </w:r>
      <w:r>
        <w:rPr>
          <w:rFonts w:ascii="Times New Roman" w:hAnsi="Times New Roman" w:cs="Times New Roman"/>
          <w:sz w:val="28"/>
          <w:szCs w:val="28"/>
        </w:rPr>
        <w:t xml:space="preserve">характер музыки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желательной переменой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настроении.</w:t>
      </w:r>
    </w:p>
    <w:p w:rsidR="0082247E" w:rsidRDefault="0061640A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2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На основании опыта ученый утверждал, что наиболее сильный и ярко выраженный эффект дает однородная по своему характеру музыка.</w:t>
      </w:r>
    </w:p>
    <w:p w:rsidR="00D70599" w:rsidRDefault="0061640A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сложном музыкальном произведении, дающий бурную смену настроений, его суммарное итоговое воздействие трудно, а иногда просто невозможно предугадать. Поэтому для оздоровительных целей не стоит брать больших произведений. Лучше </w:t>
      </w:r>
      <w:r w:rsidR="006F2CA9">
        <w:rPr>
          <w:rFonts w:ascii="Times New Roman" w:hAnsi="Times New Roman" w:cs="Times New Roman"/>
          <w:sz w:val="28"/>
          <w:szCs w:val="28"/>
        </w:rPr>
        <w:t>проводить тщательный целенаправленный подбор музыкальных отрывков или произведений малых жанров – романсов, песен и т.д. Рекомендуется включать музыку, когда ребенок пробуждается. Нежные звуки мелодии надолго обеспечивают ему бодрое и хорошее настроение. А хорошее настроение – это залог устойчивости психического здоровья. Особенно успешно можно применять музыкотерапию для профила</w:t>
      </w:r>
      <w:r w:rsidR="00D70599">
        <w:rPr>
          <w:rFonts w:ascii="Times New Roman" w:hAnsi="Times New Roman" w:cs="Times New Roman"/>
          <w:sz w:val="28"/>
          <w:szCs w:val="28"/>
        </w:rPr>
        <w:t xml:space="preserve">ктики детских неврозов и </w:t>
      </w:r>
      <w:proofErr w:type="spellStart"/>
      <w:r w:rsidR="00D70599">
        <w:rPr>
          <w:rFonts w:ascii="Times New Roman" w:hAnsi="Times New Roman" w:cs="Times New Roman"/>
          <w:sz w:val="28"/>
          <w:szCs w:val="28"/>
        </w:rPr>
        <w:t>неврозоподобных</w:t>
      </w:r>
      <w:proofErr w:type="spellEnd"/>
      <w:r w:rsidR="00D70599">
        <w:rPr>
          <w:rFonts w:ascii="Times New Roman" w:hAnsi="Times New Roman" w:cs="Times New Roman"/>
          <w:sz w:val="28"/>
          <w:szCs w:val="28"/>
        </w:rPr>
        <w:t xml:space="preserve"> состояний. Известно изречение </w:t>
      </w:r>
      <w:proofErr w:type="spellStart"/>
      <w:r w:rsidR="00D70599">
        <w:rPr>
          <w:rFonts w:ascii="Times New Roman" w:hAnsi="Times New Roman" w:cs="Times New Roman"/>
          <w:sz w:val="28"/>
          <w:szCs w:val="28"/>
        </w:rPr>
        <w:t>Конфузия</w:t>
      </w:r>
      <w:proofErr w:type="spellEnd"/>
      <w:r w:rsidR="00D70599">
        <w:rPr>
          <w:rFonts w:ascii="Times New Roman" w:hAnsi="Times New Roman" w:cs="Times New Roman"/>
          <w:sz w:val="28"/>
          <w:szCs w:val="28"/>
        </w:rPr>
        <w:t xml:space="preserve">: «В гармонии с музыкой». Имеется </w:t>
      </w:r>
      <w:proofErr w:type="gramStart"/>
      <w:r w:rsidR="00D70599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="00D70599">
        <w:rPr>
          <w:rFonts w:ascii="Times New Roman" w:hAnsi="Times New Roman" w:cs="Times New Roman"/>
          <w:sz w:val="28"/>
          <w:szCs w:val="28"/>
        </w:rPr>
        <w:t>, что музыка смягчает душу и улучшает характер.</w:t>
      </w:r>
    </w:p>
    <w:p w:rsidR="00D1276E" w:rsidRDefault="00D70599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Внешний облик ребенка, который слушает музыку и берет уроки музыки,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безусловно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меняется под влиянием этих знаний. Ученые провели эксперимент с группой младенцев, которые в начале, когда матери впервые собрали их вместе, ничем друг от  друга не отли</w:t>
      </w:r>
      <w:r w:rsidR="00D1276E">
        <w:rPr>
          <w:rFonts w:ascii="Times New Roman" w:hAnsi="Times New Roman" w:cs="Times New Roman"/>
          <w:sz w:val="28"/>
          <w:szCs w:val="28"/>
        </w:rPr>
        <w:t>чались, Затем произвольно отобрали из этой группы часть детей и дали им слушать «Маленькую ночную серенаду» Моцарта. Через четыре месяца эти дети существенно отличались от остальных. Они были живее и глаза их блестели ярче.</w:t>
      </w:r>
    </w:p>
    <w:p w:rsidR="0061640A" w:rsidRDefault="00D1276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Японский критик и музыкант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Моугуо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писал в письме: «Звуки оказывают огромное воздействие на человека. Музыка меняет выражение лица. Музыка делает человека красивым». </w:t>
      </w:r>
      <w:r w:rsidR="00D70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47E" w:rsidRPr="00BA5931" w:rsidRDefault="0082247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87A" w:rsidRDefault="005E787A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87A" w:rsidRDefault="005E787A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87A" w:rsidRDefault="005E787A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87A" w:rsidRDefault="005E787A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87A" w:rsidRDefault="005E787A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87A" w:rsidRDefault="005E787A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87A" w:rsidRPr="001B2217" w:rsidRDefault="005E787A" w:rsidP="00DF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217">
        <w:rPr>
          <w:rFonts w:ascii="Times New Roman" w:hAnsi="Times New Roman" w:cs="Times New Roman"/>
          <w:b/>
          <w:sz w:val="28"/>
          <w:szCs w:val="28"/>
        </w:rPr>
        <w:lastRenderedPageBreak/>
        <w:t>Музыкальные занятия.</w:t>
      </w:r>
    </w:p>
    <w:p w:rsidR="005E787A" w:rsidRDefault="005E787A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87A" w:rsidRDefault="000F5483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3150" cy="8722760"/>
            <wp:effectExtent l="19050" t="0" r="6550" b="0"/>
            <wp:docPr id="2" name="Рисунок 1" descr="LUVZ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VZ424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872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83" w:rsidRDefault="000F5483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NPRR6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RR606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83" w:rsidRDefault="000F5483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83" w:rsidRDefault="000F5483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DWJL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WJL562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B04" w:rsidRPr="00A91B04" w:rsidRDefault="00A91B04" w:rsidP="00DF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1B04">
        <w:rPr>
          <w:rFonts w:ascii="Times New Roman" w:hAnsi="Times New Roman" w:cs="Times New Roman"/>
          <w:b/>
          <w:sz w:val="28"/>
          <w:szCs w:val="28"/>
        </w:rPr>
        <w:lastRenderedPageBreak/>
        <w:t>Сказкотерапия</w:t>
      </w:r>
      <w:proofErr w:type="spellEnd"/>
      <w:r w:rsidRPr="00A91B04">
        <w:rPr>
          <w:rFonts w:ascii="Times New Roman" w:hAnsi="Times New Roman" w:cs="Times New Roman"/>
          <w:b/>
          <w:sz w:val="28"/>
          <w:szCs w:val="28"/>
        </w:rPr>
        <w:t>.</w:t>
      </w:r>
    </w:p>
    <w:p w:rsidR="00A91B04" w:rsidRDefault="00A91B04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имеет многовековую историю. </w:t>
      </w:r>
    </w:p>
    <w:p w:rsidR="00A91B04" w:rsidRDefault="00A91B04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Наверное, нет такого психологического, психотерапевтического,</w:t>
      </w:r>
    </w:p>
    <w:p w:rsidR="00A91B04" w:rsidRDefault="00A91B04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 направления, которое обошлось бы без использования  сказки.</w:t>
      </w:r>
    </w:p>
    <w:p w:rsidR="00A91B04" w:rsidRDefault="00A91B04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Слушая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укладывается в душе и мягко изменяется мировоззрение, и поведение. Ребенок часто входит в роль сказочных персонажей. Поэтому для ребенка лучшая сказка, сказка с правильным сюжетом. </w:t>
      </w:r>
    </w:p>
    <w:p w:rsidR="00D231CE" w:rsidRDefault="00D231C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786" cy="7263829"/>
            <wp:effectExtent l="19050" t="0" r="6814" b="0"/>
            <wp:docPr id="5" name="Рисунок 4" descr="LKEM1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EM176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6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2010" cy="6051479"/>
            <wp:effectExtent l="19050" t="0" r="0" b="0"/>
            <wp:docPr id="6" name="Рисунок 5" descr="NGLQ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LQ235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764" cy="605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Pr="00D231CE" w:rsidRDefault="00D231CE" w:rsidP="00DF6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CE">
        <w:rPr>
          <w:rFonts w:ascii="Times New Roman" w:hAnsi="Times New Roman" w:cs="Times New Roman"/>
          <w:sz w:val="28"/>
          <w:szCs w:val="28"/>
        </w:rPr>
        <w:t>Структура </w:t>
      </w:r>
      <w:proofErr w:type="spellStart"/>
      <w:r w:rsidRPr="00D231CE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231CE">
        <w:rPr>
          <w:rFonts w:ascii="Times New Roman" w:hAnsi="Times New Roman" w:cs="Times New Roman"/>
          <w:sz w:val="28"/>
          <w:szCs w:val="28"/>
        </w:rPr>
        <w:t> – развивающего </w:t>
      </w:r>
      <w:proofErr w:type="spellStart"/>
      <w:r w:rsidRPr="00D231CE">
        <w:rPr>
          <w:rFonts w:ascii="Times New Roman" w:hAnsi="Times New Roman" w:cs="Times New Roman"/>
          <w:sz w:val="28"/>
          <w:szCs w:val="28"/>
        </w:rPr>
        <w:t>сказкотерапевтического</w:t>
      </w:r>
      <w:proofErr w:type="spellEnd"/>
      <w:r w:rsidRPr="00D231CE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C15AFC" w:rsidRPr="00D231CE" w:rsidRDefault="00C15AFC" w:rsidP="00DF6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3"/>
        <w:gridCol w:w="1829"/>
        <w:gridCol w:w="78"/>
        <w:gridCol w:w="5484"/>
      </w:tblGrid>
      <w:tr w:rsidR="00D231CE" w:rsidRPr="00D231CE" w:rsidTr="00D231CE">
        <w:trPr>
          <w:trHeight w:val="550"/>
        </w:trPr>
        <w:tc>
          <w:tcPr>
            <w:tcW w:w="1752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Этап</w:t>
            </w:r>
          </w:p>
        </w:tc>
        <w:tc>
          <w:tcPr>
            <w:tcW w:w="1743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Назначение</w:t>
            </w:r>
          </w:p>
        </w:tc>
        <w:tc>
          <w:tcPr>
            <w:tcW w:w="5905" w:type="dxa"/>
            <w:gridSpan w:val="2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Содержание этапа</w:t>
            </w:r>
          </w:p>
        </w:tc>
      </w:tr>
      <w:tr w:rsidR="00D231CE" w:rsidRPr="00D231CE" w:rsidTr="00D231CE">
        <w:trPr>
          <w:trHeight w:val="945"/>
        </w:trPr>
        <w:tc>
          <w:tcPr>
            <w:tcW w:w="1752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1. Ритуал «входа» в сказку</w:t>
            </w:r>
          </w:p>
        </w:tc>
        <w:tc>
          <w:tcPr>
            <w:tcW w:w="1743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Создать настрой</w:t>
            </w:r>
          </w:p>
        </w:tc>
        <w:tc>
          <w:tcPr>
            <w:tcW w:w="5905" w:type="dxa"/>
            <w:gridSpan w:val="2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 xml:space="preserve">Коллективное </w:t>
            </w:r>
            <w:proofErr w:type="gramStart"/>
            <w:r w:rsidRPr="00D231CE">
              <w:rPr>
                <w:rFonts w:ascii="Calibri" w:hAnsi="Calibri" w:cs="Times New Roman"/>
                <w:sz w:val="24"/>
                <w:szCs w:val="24"/>
              </w:rPr>
              <w:t>упражнение</w:t>
            </w:r>
            <w:proofErr w:type="gramEnd"/>
            <w:r w:rsidRPr="00D231CE">
              <w:rPr>
                <w:rFonts w:ascii="Calibri" w:hAnsi="Calibri" w:cs="Times New Roman"/>
                <w:sz w:val="24"/>
                <w:szCs w:val="24"/>
              </w:rPr>
              <w:t xml:space="preserve"> в котором совершается «сплачивающее» действие.</w:t>
            </w:r>
          </w:p>
        </w:tc>
      </w:tr>
      <w:tr w:rsidR="00D231CE" w:rsidRPr="00D231CE" w:rsidTr="00D231CE">
        <w:trPr>
          <w:trHeight w:val="1633"/>
        </w:trPr>
        <w:tc>
          <w:tcPr>
            <w:tcW w:w="1752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2. Повторение</w:t>
            </w:r>
          </w:p>
        </w:tc>
        <w:tc>
          <w:tcPr>
            <w:tcW w:w="1743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Вспомнить то, что делали в первый раз, чему научились</w:t>
            </w:r>
          </w:p>
        </w:tc>
        <w:tc>
          <w:tcPr>
            <w:tcW w:w="5905" w:type="dxa"/>
            <w:gridSpan w:val="2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Ведущий задает вопросы о том, что было, чему они научились.</w:t>
            </w:r>
          </w:p>
        </w:tc>
      </w:tr>
      <w:tr w:rsidR="00D231CE" w:rsidRPr="00D231CE" w:rsidTr="00D231CE">
        <w:trPr>
          <w:trHeight w:val="981"/>
        </w:trPr>
        <w:tc>
          <w:tcPr>
            <w:tcW w:w="1752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lastRenderedPageBreak/>
              <w:t>3. Расширение</w:t>
            </w:r>
          </w:p>
        </w:tc>
        <w:tc>
          <w:tcPr>
            <w:tcW w:w="1824" w:type="dxa"/>
            <w:gridSpan w:val="2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Расширение представления ребенка</w:t>
            </w:r>
          </w:p>
        </w:tc>
        <w:tc>
          <w:tcPr>
            <w:tcW w:w="5824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Ведущий рассказывает новую сказку. Спрашивает, хотят ли они помочь героям.</w:t>
            </w:r>
          </w:p>
        </w:tc>
      </w:tr>
      <w:tr w:rsidR="00D231CE" w:rsidRPr="00D231CE" w:rsidTr="00D231CE">
        <w:trPr>
          <w:trHeight w:val="711"/>
        </w:trPr>
        <w:tc>
          <w:tcPr>
            <w:tcW w:w="1752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4. </w:t>
            </w:r>
            <w:r w:rsidRPr="00D231CE">
              <w:rPr>
                <w:rFonts w:ascii="Calibri" w:hAnsi="Calibri"/>
                <w:sz w:val="24"/>
                <w:szCs w:val="24"/>
              </w:rPr>
              <w:t>Закрепление</w:t>
            </w:r>
          </w:p>
        </w:tc>
        <w:tc>
          <w:tcPr>
            <w:tcW w:w="1824" w:type="dxa"/>
            <w:gridSpan w:val="2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Приобрести новый опыт</w:t>
            </w:r>
          </w:p>
        </w:tc>
        <w:tc>
          <w:tcPr>
            <w:tcW w:w="5824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 xml:space="preserve">Ведущий проводит </w:t>
            </w:r>
            <w:proofErr w:type="gramStart"/>
            <w:r w:rsidRPr="00D231CE">
              <w:rPr>
                <w:rFonts w:ascii="Calibri" w:hAnsi="Calibri" w:cs="Times New Roman"/>
                <w:sz w:val="24"/>
                <w:szCs w:val="24"/>
              </w:rPr>
              <w:t>игры</w:t>
            </w:r>
            <w:proofErr w:type="gramEnd"/>
            <w:r w:rsidRPr="00D231CE">
              <w:rPr>
                <w:rFonts w:ascii="Calibri" w:hAnsi="Calibri" w:cs="Times New Roman"/>
                <w:sz w:val="24"/>
                <w:szCs w:val="24"/>
              </w:rPr>
              <w:t xml:space="preserve"> совершающие символические путешествия и превращения.</w:t>
            </w:r>
          </w:p>
        </w:tc>
      </w:tr>
      <w:tr w:rsidR="00D231CE" w:rsidRPr="00D231CE" w:rsidTr="00D231CE">
        <w:trPr>
          <w:trHeight w:val="963"/>
        </w:trPr>
        <w:tc>
          <w:tcPr>
            <w:tcW w:w="1752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5. Интеграция</w:t>
            </w:r>
          </w:p>
        </w:tc>
        <w:tc>
          <w:tcPr>
            <w:tcW w:w="1824" w:type="dxa"/>
            <w:gridSpan w:val="2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Связать новый опыт с жизнью</w:t>
            </w:r>
          </w:p>
        </w:tc>
        <w:tc>
          <w:tcPr>
            <w:tcW w:w="5824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 xml:space="preserve">Ведущий анализирует с детьми, спрашивает, в каких ситуациях они могут использовать опыт, который приобрели. </w:t>
            </w:r>
          </w:p>
        </w:tc>
      </w:tr>
      <w:tr w:rsidR="00D231CE" w:rsidRPr="00D231CE" w:rsidTr="00D231CE">
        <w:trPr>
          <w:trHeight w:val="990"/>
        </w:trPr>
        <w:tc>
          <w:tcPr>
            <w:tcW w:w="1752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6.</w:t>
            </w:r>
            <w:r>
              <w:rPr>
                <w:rFonts w:ascii="Calibri" w:hAnsi="Calibri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Calibri" w:hAnsi="Calibri" w:cs="Times New Roman"/>
                <w:sz w:val="24"/>
                <w:szCs w:val="24"/>
              </w:rPr>
              <w:t>Р</w:t>
            </w:r>
            <w:r w:rsidRPr="00D231CE">
              <w:rPr>
                <w:rFonts w:ascii="Calibri" w:hAnsi="Calibri" w:cs="Times New Roman"/>
                <w:sz w:val="24"/>
                <w:szCs w:val="24"/>
              </w:rPr>
              <w:t>езюмирование</w:t>
            </w:r>
            <w:proofErr w:type="spellEnd"/>
          </w:p>
        </w:tc>
        <w:tc>
          <w:tcPr>
            <w:tcW w:w="1824" w:type="dxa"/>
            <w:gridSpan w:val="2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 xml:space="preserve">Приобретенный опыт, связать с </w:t>
            </w:r>
            <w:proofErr w:type="gramStart"/>
            <w:r w:rsidRPr="00D231CE">
              <w:rPr>
                <w:rFonts w:ascii="Calibri" w:hAnsi="Calibri" w:cs="Times New Roman"/>
                <w:sz w:val="24"/>
                <w:szCs w:val="24"/>
              </w:rPr>
              <w:t>имеющимся</w:t>
            </w:r>
            <w:proofErr w:type="gramEnd"/>
            <w:r w:rsidRPr="00D231CE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24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Ведущий подводит итог. Отмечает детей, за их заслуги.</w:t>
            </w:r>
          </w:p>
        </w:tc>
      </w:tr>
      <w:tr w:rsidR="00D231CE" w:rsidRPr="00D231CE" w:rsidTr="00D231CE">
        <w:trPr>
          <w:trHeight w:val="976"/>
        </w:trPr>
        <w:tc>
          <w:tcPr>
            <w:tcW w:w="1752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 xml:space="preserve">7. Ритуал </w:t>
            </w:r>
            <w:r>
              <w:rPr>
                <w:rFonts w:ascii="Calibri" w:hAnsi="Calibri" w:cs="Times New Roman"/>
                <w:sz w:val="24"/>
                <w:szCs w:val="24"/>
              </w:rPr>
              <w:t>«</w:t>
            </w:r>
            <w:r w:rsidRPr="00D231CE">
              <w:rPr>
                <w:rFonts w:ascii="Calibri" w:hAnsi="Calibri" w:cs="Times New Roman"/>
                <w:sz w:val="24"/>
                <w:szCs w:val="24"/>
              </w:rPr>
              <w:t>выхода» из сказки</w:t>
            </w:r>
          </w:p>
        </w:tc>
        <w:tc>
          <w:tcPr>
            <w:tcW w:w="1824" w:type="dxa"/>
            <w:gridSpan w:val="2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Закрепить новый опыт</w:t>
            </w:r>
          </w:p>
        </w:tc>
        <w:tc>
          <w:tcPr>
            <w:tcW w:w="5824" w:type="dxa"/>
          </w:tcPr>
          <w:p w:rsidR="00D231CE" w:rsidRPr="00D231CE" w:rsidRDefault="00D231CE" w:rsidP="00D231CE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  <w:r w:rsidRPr="00D231CE">
              <w:rPr>
                <w:rFonts w:ascii="Calibri" w:hAnsi="Calibri" w:cs="Times New Roman"/>
                <w:sz w:val="24"/>
                <w:szCs w:val="24"/>
              </w:rPr>
              <w:t>Ведущий говорит: «Мы берем с собой все важное, что было сегодня с нами, все чему мы научились».</w:t>
            </w:r>
          </w:p>
        </w:tc>
      </w:tr>
    </w:tbl>
    <w:p w:rsidR="00C15AFC" w:rsidRDefault="00C15AFC" w:rsidP="00D231CE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D231CE" w:rsidRDefault="00D231CE" w:rsidP="00D231CE">
      <w:pPr>
        <w:spacing w:after="0" w:line="24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5929687" cy="5722705"/>
            <wp:effectExtent l="19050" t="0" r="0" b="0"/>
            <wp:docPr id="7" name="Рисунок 6" descr="URGE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GE078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D231CE" w:rsidRDefault="00D231CE" w:rsidP="00D231CE">
      <w:pPr>
        <w:spacing w:after="0" w:line="24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9687" cy="5589142"/>
            <wp:effectExtent l="19050" t="0" r="0" b="0"/>
            <wp:docPr id="18" name="Рисунок 17" descr="JXYF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XYF46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9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нашей деятельности, духовное воспитание дошкольников правильному отношению к миру искусства.</w:t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 Приобщение духовного оздоровления через мир искусства; Обеспечение эмоционально – психологического благополучия и здоровья детей; </w:t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музыкальных впечатлений детей;</w:t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творческого воображения.</w:t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5965" cy="3667874"/>
            <wp:effectExtent l="19050" t="0" r="1285" b="0"/>
            <wp:docPr id="8" name="Рисунок 7" descr="EDWS7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WS770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769" cy="367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3425" cy="3503488"/>
            <wp:effectExtent l="19050" t="0" r="3825" b="0"/>
            <wp:docPr id="9" name="Рисунок 8" descr="KFKH8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FKH852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3141" cy="351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ярких и положительных эмоций у детей в процессе общения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взрослым. Гордиться и подражать положительному герою нашего времени. </w:t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1CE" w:rsidRP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1CE">
        <w:rPr>
          <w:rFonts w:ascii="Times New Roman" w:hAnsi="Times New Roman" w:cs="Times New Roman"/>
          <w:b/>
          <w:sz w:val="28"/>
          <w:szCs w:val="28"/>
        </w:rPr>
        <w:lastRenderedPageBreak/>
        <w:t>Встреча с чемпионом мира.</w:t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5574" cy="4097197"/>
            <wp:effectExtent l="19050" t="0" r="0" b="0"/>
            <wp:docPr id="10" name="Рисунок 9" descr="TWLI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LI134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207" cy="410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1230" cy="3904180"/>
            <wp:effectExtent l="19050" t="0" r="8070" b="0"/>
            <wp:docPr id="11" name="Рисунок 10" descr="FHTE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HTE300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497" cy="391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786" cy="4458984"/>
            <wp:effectExtent l="19050" t="0" r="6814" b="0"/>
            <wp:docPr id="12" name="Рисунок 11" descr="MWBB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BB168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3" name="Рисунок 12" descr="HBHF8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BHF8375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4" name="Рисунок 13" descr="EYLJ6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LJ668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Пробуждать любовь к Родине, к родному краю. Слушаем, рисуем, поем о родном крае, восхищаемся ее красотой и великими людьми родного края.</w:t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Через близкое, родное приобщаем детей к общечеловеческим ценностям, таким как: красота, доброта, любовь, справедливость, честь, дружба – понятиям, на которых формируется душа ребенка, его нравственность. </w:t>
      </w:r>
      <w:proofErr w:type="gramEnd"/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9687" cy="4212405"/>
            <wp:effectExtent l="19050" t="0" r="0" b="0"/>
            <wp:docPr id="15" name="Рисунок 14" descr="KNXI4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XI4498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687" cy="421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6" name="Рисунок 15" descr="FWSC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WSC154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7" name="Рисунок 16" descr="TBGE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GE484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1CE" w:rsidRPr="00D231CE" w:rsidRDefault="00D231CE" w:rsidP="00D23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31CE" w:rsidRPr="00D231CE" w:rsidSect="00D231CE">
      <w:footerReference w:type="default" r:id="rId27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181" w:rsidRDefault="00DB6181" w:rsidP="005E787A">
      <w:pPr>
        <w:spacing w:after="0" w:line="240" w:lineRule="auto"/>
      </w:pPr>
      <w:r>
        <w:separator/>
      </w:r>
    </w:p>
  </w:endnote>
  <w:endnote w:type="continuationSeparator" w:id="0">
    <w:p w:rsidR="00DB6181" w:rsidRDefault="00DB6181" w:rsidP="005E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9047"/>
      <w:docPartObj>
        <w:docPartGallery w:val="Page Numbers (Bottom of Page)"/>
        <w:docPartUnique/>
      </w:docPartObj>
    </w:sdtPr>
    <w:sdtEndPr/>
    <w:sdtContent>
      <w:p w:rsidR="00D231CE" w:rsidRDefault="00DB618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2B3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231CE" w:rsidRDefault="00D231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181" w:rsidRDefault="00DB6181" w:rsidP="005E787A">
      <w:pPr>
        <w:spacing w:after="0" w:line="240" w:lineRule="auto"/>
      </w:pPr>
      <w:r>
        <w:separator/>
      </w:r>
    </w:p>
  </w:footnote>
  <w:footnote w:type="continuationSeparator" w:id="0">
    <w:p w:rsidR="00DB6181" w:rsidRDefault="00DB6181" w:rsidP="005E7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7326F"/>
    <w:multiLevelType w:val="hybridMultilevel"/>
    <w:tmpl w:val="C8CCE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283"/>
    <w:rsid w:val="00094CCB"/>
    <w:rsid w:val="000F5483"/>
    <w:rsid w:val="00176BD2"/>
    <w:rsid w:val="001A60BD"/>
    <w:rsid w:val="001B2217"/>
    <w:rsid w:val="001E0F29"/>
    <w:rsid w:val="002264B7"/>
    <w:rsid w:val="002E2BD1"/>
    <w:rsid w:val="003C2B31"/>
    <w:rsid w:val="00527EC5"/>
    <w:rsid w:val="005E787A"/>
    <w:rsid w:val="0061640A"/>
    <w:rsid w:val="006F2CA9"/>
    <w:rsid w:val="00762E2E"/>
    <w:rsid w:val="007F31E7"/>
    <w:rsid w:val="0082247E"/>
    <w:rsid w:val="008C49D5"/>
    <w:rsid w:val="00916933"/>
    <w:rsid w:val="00961D30"/>
    <w:rsid w:val="00A4240E"/>
    <w:rsid w:val="00A65370"/>
    <w:rsid w:val="00A76398"/>
    <w:rsid w:val="00A91B04"/>
    <w:rsid w:val="00A93283"/>
    <w:rsid w:val="00BA5931"/>
    <w:rsid w:val="00BF3DBA"/>
    <w:rsid w:val="00C15AFC"/>
    <w:rsid w:val="00CA4805"/>
    <w:rsid w:val="00CA759F"/>
    <w:rsid w:val="00D1276E"/>
    <w:rsid w:val="00D231CE"/>
    <w:rsid w:val="00D70599"/>
    <w:rsid w:val="00DB6181"/>
    <w:rsid w:val="00DF6D50"/>
    <w:rsid w:val="00E9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B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E7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787A"/>
  </w:style>
  <w:style w:type="paragraph" w:styleId="a7">
    <w:name w:val="footer"/>
    <w:basedOn w:val="a"/>
    <w:link w:val="a8"/>
    <w:uiPriority w:val="99"/>
    <w:unhideWhenUsed/>
    <w:rsid w:val="005E7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787A"/>
  </w:style>
  <w:style w:type="paragraph" w:styleId="a9">
    <w:name w:val="List Paragraph"/>
    <w:basedOn w:val="a"/>
    <w:uiPriority w:val="34"/>
    <w:qFormat/>
    <w:rsid w:val="00D231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E5BF7-13C6-40AA-BA35-F3D44F7C2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15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admin</cp:lastModifiedBy>
  <cp:revision>11</cp:revision>
  <dcterms:created xsi:type="dcterms:W3CDTF">2018-04-02T16:45:00Z</dcterms:created>
  <dcterms:modified xsi:type="dcterms:W3CDTF">2019-03-16T20:04:00Z</dcterms:modified>
</cp:coreProperties>
</file>